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E w:val="0"/>
        <w:autoSpaceDN w:val="0"/>
        <w:adjustRightInd w:val="0"/>
        <w:snapToGrid/>
        <w:spacing w:before="0" w:after="0" w:line="520" w:lineRule="exact"/>
        <w:ind w:right="0"/>
        <w:jc w:val="left"/>
        <w:textAlignment w:val="auto"/>
        <w:outlineLvl w:val="9"/>
        <w:rPr>
          <w:rFonts w:hint="eastAsia" w:ascii="宋体" w:cs="宋体"/>
          <w:b/>
          <w:kern w:val="0"/>
          <w:sz w:val="28"/>
          <w:szCs w:val="28"/>
        </w:rPr>
      </w:pPr>
      <w:r>
        <w:rPr>
          <w:rFonts w:hint="eastAsia" w:ascii="宋体" w:cs="宋体"/>
          <w:b/>
          <w:kern w:val="0"/>
          <w:sz w:val="28"/>
          <w:szCs w:val="28"/>
          <w:lang w:val="en-US" w:eastAsia="zh-CN"/>
        </w:rPr>
        <w:t xml:space="preserve">   </w:t>
      </w:r>
      <w:r>
        <w:rPr>
          <w:rFonts w:hint="eastAsia" w:ascii="宋体" w:cs="宋体"/>
          <w:b/>
          <w:kern w:val="0"/>
          <w:sz w:val="28"/>
          <w:szCs w:val="28"/>
        </w:rPr>
        <w:t>项目名称：高压柔性直流输电换流阀关键技术、设备及工程应用</w:t>
      </w:r>
    </w:p>
    <w:p>
      <w:pPr>
        <w:widowControl w:val="0"/>
        <w:wordWrap/>
        <w:autoSpaceDE w:val="0"/>
        <w:autoSpaceDN w:val="0"/>
        <w:adjustRightInd w:val="0"/>
        <w:snapToGrid/>
        <w:spacing w:before="0" w:after="0" w:line="520" w:lineRule="exact"/>
        <w:ind w:right="0"/>
        <w:jc w:val="left"/>
        <w:textAlignment w:val="auto"/>
        <w:outlineLvl w:val="9"/>
        <w:rPr>
          <w:rFonts w:hint="eastAsia" w:ascii="宋体" w:cs="宋体"/>
          <w:b/>
          <w:kern w:val="0"/>
          <w:sz w:val="28"/>
          <w:szCs w:val="28"/>
        </w:rPr>
      </w:pPr>
      <w:r>
        <w:rPr>
          <w:rFonts w:hint="eastAsia" w:ascii="宋体" w:cs="宋体"/>
          <w:b/>
          <w:kern w:val="0"/>
          <w:sz w:val="28"/>
          <w:szCs w:val="28"/>
          <w:lang w:val="en-US" w:eastAsia="zh-CN"/>
        </w:rPr>
        <w:t xml:space="preserve">   </w:t>
      </w:r>
      <w:r>
        <w:rPr>
          <w:rFonts w:hint="eastAsia" w:ascii="宋体" w:cs="宋体"/>
          <w:b/>
          <w:kern w:val="0"/>
          <w:sz w:val="28"/>
          <w:szCs w:val="28"/>
        </w:rPr>
        <w:t>推荐等级：一等奖</w:t>
      </w:r>
    </w:p>
    <w:p>
      <w:pPr>
        <w:widowControl w:val="0"/>
        <w:wordWrap/>
        <w:autoSpaceDE w:val="0"/>
        <w:autoSpaceDN w:val="0"/>
        <w:adjustRightInd w:val="0"/>
        <w:snapToGrid/>
        <w:spacing w:before="0" w:after="0" w:line="520" w:lineRule="exact"/>
        <w:ind w:left="0" w:leftChars="0" w:right="0" w:firstLine="480" w:firstLineChars="200"/>
        <w:jc w:val="left"/>
        <w:textAlignment w:val="auto"/>
        <w:outlineLvl w:val="9"/>
        <w:rPr>
          <w:rFonts w:ascii="宋体" w:cs="宋体"/>
          <w:kern w:val="0"/>
          <w:sz w:val="24"/>
        </w:rPr>
      </w:pPr>
      <w:r>
        <w:rPr>
          <w:rFonts w:hint="eastAsia" w:ascii="宋体" w:cs="宋体"/>
          <w:b/>
          <w:kern w:val="0"/>
          <w:sz w:val="24"/>
        </w:rPr>
        <w:t>项</w:t>
      </w:r>
      <w:bookmarkStart w:id="0" w:name="_GoBack"/>
      <w:bookmarkEnd w:id="0"/>
      <w:r>
        <w:rPr>
          <w:rFonts w:hint="eastAsia" w:ascii="宋体" w:cs="宋体"/>
          <w:b/>
          <w:kern w:val="0"/>
          <w:sz w:val="24"/>
        </w:rPr>
        <w:t>目简介</w:t>
      </w:r>
      <w:r>
        <w:rPr>
          <w:rFonts w:hint="eastAsia" w:ascii="宋体" w:cs="宋体"/>
          <w:kern w:val="0"/>
          <w:sz w:val="24"/>
        </w:rPr>
        <w:t>：</w:t>
      </w:r>
    </w:p>
    <w:p>
      <w:pPr>
        <w:tabs>
          <w:tab w:val="left" w:pos="3930"/>
        </w:tabs>
        <w:spacing w:line="380" w:lineRule="exact"/>
        <w:ind w:firstLine="380" w:firstLineChars="200"/>
        <w:rPr>
          <w:spacing w:val="-10"/>
          <w:szCs w:val="21"/>
        </w:rPr>
      </w:pPr>
      <w:r>
        <w:rPr>
          <w:spacing w:val="-10"/>
          <w:szCs w:val="21"/>
        </w:rPr>
        <w:t>随着</w:t>
      </w:r>
      <w:r>
        <w:rPr>
          <w:rFonts w:hint="eastAsia"/>
          <w:spacing w:val="-10"/>
          <w:szCs w:val="21"/>
        </w:rPr>
        <w:t>我国</w:t>
      </w:r>
      <w:r>
        <w:rPr>
          <w:spacing w:val="-10"/>
          <w:szCs w:val="21"/>
        </w:rPr>
        <w:t>经济发展和能源结构的不断变化，我国在风能、太阳能等可再生能源发电方面的投入</w:t>
      </w:r>
      <w:r>
        <w:rPr>
          <w:rFonts w:hint="eastAsia"/>
          <w:spacing w:val="-10"/>
          <w:szCs w:val="21"/>
        </w:rPr>
        <w:t>不断加大</w:t>
      </w:r>
      <w:r>
        <w:rPr>
          <w:spacing w:val="-10"/>
          <w:szCs w:val="21"/>
        </w:rPr>
        <w:t>，但由于其</w:t>
      </w:r>
      <w:r>
        <w:rPr>
          <w:rFonts w:hint="eastAsia"/>
          <w:spacing w:val="-10"/>
          <w:szCs w:val="21"/>
        </w:rPr>
        <w:t>固有</w:t>
      </w:r>
      <w:r>
        <w:rPr>
          <w:spacing w:val="-10"/>
          <w:szCs w:val="21"/>
        </w:rPr>
        <w:t>的分散性、小</w:t>
      </w:r>
      <w:r>
        <w:rPr>
          <w:rFonts w:hint="eastAsia"/>
          <w:spacing w:val="-10"/>
          <w:szCs w:val="21"/>
        </w:rPr>
        <w:t>型</w:t>
      </w:r>
      <w:r>
        <w:rPr>
          <w:spacing w:val="-10"/>
          <w:szCs w:val="21"/>
        </w:rPr>
        <w:t>性、间歇性和远离</w:t>
      </w:r>
      <w:r>
        <w:rPr>
          <w:rFonts w:hint="eastAsia"/>
          <w:spacing w:val="-10"/>
          <w:szCs w:val="21"/>
        </w:rPr>
        <w:t>负荷</w:t>
      </w:r>
      <w:r>
        <w:rPr>
          <w:spacing w:val="-10"/>
          <w:szCs w:val="21"/>
        </w:rPr>
        <w:t>中心的特点，使得采用交流</w:t>
      </w:r>
      <w:r>
        <w:rPr>
          <w:rFonts w:hint="eastAsia"/>
          <w:spacing w:val="-10"/>
          <w:szCs w:val="21"/>
        </w:rPr>
        <w:t>输电技术</w:t>
      </w:r>
      <w:r>
        <w:rPr>
          <w:spacing w:val="-10"/>
          <w:szCs w:val="21"/>
        </w:rPr>
        <w:t>或传统直流输电技术的联网</w:t>
      </w:r>
      <w:r>
        <w:rPr>
          <w:rFonts w:hint="eastAsia"/>
          <w:spacing w:val="-10"/>
          <w:szCs w:val="21"/>
        </w:rPr>
        <w:t>系统</w:t>
      </w:r>
      <w:r>
        <w:rPr>
          <w:spacing w:val="-10"/>
          <w:szCs w:val="21"/>
        </w:rPr>
        <w:t>有很多缺陷。</w:t>
      </w:r>
      <w:r>
        <w:rPr>
          <w:rFonts w:hint="eastAsia"/>
          <w:spacing w:val="-10"/>
          <w:szCs w:val="21"/>
        </w:rPr>
        <w:t>基于</w:t>
      </w:r>
      <w:r>
        <w:rPr>
          <w:spacing w:val="-10"/>
          <w:szCs w:val="21"/>
        </w:rPr>
        <w:t>大功率全控</w:t>
      </w:r>
      <w:r>
        <w:rPr>
          <w:rFonts w:hint="eastAsia"/>
          <w:spacing w:val="-10"/>
          <w:szCs w:val="21"/>
        </w:rPr>
        <w:t>器件</w:t>
      </w:r>
      <w:r>
        <w:rPr>
          <w:spacing w:val="-10"/>
          <w:szCs w:val="21"/>
        </w:rPr>
        <w:t>的柔性直流输电技术</w:t>
      </w:r>
      <w:r>
        <w:rPr>
          <w:rFonts w:hint="eastAsia"/>
          <w:spacing w:val="-10"/>
          <w:szCs w:val="21"/>
        </w:rPr>
        <w:t>凭借</w:t>
      </w:r>
      <w:r>
        <w:rPr>
          <w:spacing w:val="-10"/>
          <w:szCs w:val="21"/>
        </w:rPr>
        <w:t>其优越特性必将成为直流输电技术的</w:t>
      </w:r>
      <w:r>
        <w:rPr>
          <w:rFonts w:hint="eastAsia"/>
          <w:spacing w:val="-10"/>
          <w:szCs w:val="21"/>
        </w:rPr>
        <w:t>未来</w:t>
      </w:r>
      <w:r>
        <w:rPr>
          <w:spacing w:val="-10"/>
          <w:szCs w:val="21"/>
        </w:rPr>
        <w:t>发展</w:t>
      </w:r>
      <w:r>
        <w:rPr>
          <w:rFonts w:hint="eastAsia"/>
          <w:spacing w:val="-10"/>
          <w:szCs w:val="21"/>
        </w:rPr>
        <w:t>方向</w:t>
      </w:r>
      <w:r>
        <w:rPr>
          <w:spacing w:val="-10"/>
          <w:szCs w:val="21"/>
        </w:rPr>
        <w:t>。</w:t>
      </w:r>
    </w:p>
    <w:p>
      <w:pPr>
        <w:spacing w:line="380" w:lineRule="exact"/>
        <w:ind w:firstLine="380" w:firstLineChars="200"/>
        <w:rPr>
          <w:spacing w:val="-10"/>
          <w:szCs w:val="21"/>
        </w:rPr>
      </w:pPr>
      <w:r>
        <w:rPr>
          <w:spacing w:val="-10"/>
          <w:szCs w:val="21"/>
        </w:rPr>
        <w:t>柔性直流换流阀作为柔性直流系统的核心装备，其设计、制造与试验关键技术的突破及工程推广应用，将有效推动高压大容量柔性直流技术的发展和应用，有力支撑直流电网乃至全球能源互联网建设。</w:t>
      </w:r>
    </w:p>
    <w:p>
      <w:pPr>
        <w:tabs>
          <w:tab w:val="left" w:pos="3930"/>
        </w:tabs>
        <w:spacing w:line="380" w:lineRule="exact"/>
        <w:ind w:firstLine="380" w:firstLineChars="200"/>
        <w:rPr>
          <w:spacing w:val="-10"/>
          <w:szCs w:val="21"/>
        </w:rPr>
      </w:pPr>
      <w:r>
        <w:rPr>
          <w:spacing w:val="-10"/>
          <w:szCs w:val="21"/>
        </w:rPr>
        <w:t>许继集团有限公司凭借自主创新，以成熟的常规特高压直流输电换流阀技术与大功率电力电子技术为基础，全面攻克了高压柔性直流换流阀技术研究、产品设计、制造工艺及等效试验等成套关键技术，研制了具有自主知识产权的±320kV/1000MW、±200kV/100MW柔性直流换流阀及高速阀控设备，具备了产业化条件并实现过了工程应用，是柔性直流技术领域的重大技术突破，占领了世界电力科技制高点，并带动了相关产业的发展。</w:t>
      </w:r>
    </w:p>
    <w:p>
      <w:pPr>
        <w:tabs>
          <w:tab w:val="left" w:pos="3930"/>
        </w:tabs>
        <w:spacing w:line="380" w:lineRule="exact"/>
        <w:ind w:firstLine="382" w:firstLineChars="200"/>
        <w:rPr>
          <w:b/>
          <w:szCs w:val="21"/>
        </w:rPr>
      </w:pPr>
      <w:r>
        <w:rPr>
          <w:b/>
          <w:spacing w:val="-10"/>
          <w:szCs w:val="21"/>
        </w:rPr>
        <w:t>主要技术内容如下：</w:t>
      </w:r>
    </w:p>
    <w:p>
      <w:pPr>
        <w:tabs>
          <w:tab w:val="left" w:pos="3930"/>
        </w:tabs>
        <w:spacing w:line="380" w:lineRule="exact"/>
        <w:ind w:firstLine="382" w:firstLineChars="200"/>
        <w:rPr>
          <w:b/>
          <w:spacing w:val="-10"/>
          <w:szCs w:val="21"/>
        </w:rPr>
      </w:pPr>
      <w:r>
        <w:rPr>
          <w:b/>
          <w:spacing w:val="-10"/>
          <w:szCs w:val="21"/>
        </w:rPr>
        <w:t>1）高压柔性直流换流阀：</w:t>
      </w:r>
      <w:r>
        <w:rPr>
          <w:spacing w:val="-10"/>
          <w:szCs w:val="21"/>
        </w:rPr>
        <w:t>提出换流阀电磁特性分析与宽频等效建模技术、换流阀过电压分析与绝缘配合技术、换流阀机械应力分析与抗震技术、换流阀热应力分析与冷却技术和换流阀等效试验技术，研制换流阀关键零部件、子模块、阀组件及阀塔设计，突破并掌握其制造工艺及试验方法，开发出换流阀样机，构建了等效试验系统，并通过例行和型式试验</w:t>
      </w:r>
      <w:r>
        <w:rPr>
          <w:rFonts w:hint="eastAsia"/>
          <w:spacing w:val="-10"/>
          <w:szCs w:val="21"/>
        </w:rPr>
        <w:t>验证</w:t>
      </w:r>
      <w:r>
        <w:rPr>
          <w:spacing w:val="-10"/>
          <w:szCs w:val="21"/>
        </w:rPr>
        <w:t>。</w:t>
      </w:r>
    </w:p>
    <w:p>
      <w:pPr>
        <w:spacing w:line="380" w:lineRule="exact"/>
        <w:ind w:firstLine="382" w:firstLineChars="200"/>
        <w:rPr>
          <w:spacing w:val="-10"/>
          <w:szCs w:val="21"/>
        </w:rPr>
      </w:pPr>
      <w:r>
        <w:rPr>
          <w:b/>
          <w:spacing w:val="-10"/>
          <w:szCs w:val="21"/>
        </w:rPr>
        <w:t>2）高速双冗余柔性直流阀控：</w:t>
      </w:r>
      <w:r>
        <w:rPr>
          <w:spacing w:val="-10"/>
          <w:szCs w:val="21"/>
        </w:rPr>
        <w:t>完成大规模多节点柔性直流换流阀功率模块接入技术、微秒级同步触发及在线监控与故障预警技术、子模块电压高性能平衡控制技术、故障子模块快速冗余切换技术等关键技术研究，完全自主开发完成阀控系统软硬件设计，突破并掌握其制造工艺与试验方法，成功开发出MVCE300型阀控产品，通过例行和型式试验验证。</w:t>
      </w:r>
    </w:p>
    <w:p>
      <w:pPr>
        <w:spacing w:line="380" w:lineRule="exact"/>
        <w:ind w:firstLine="382" w:firstLineChars="200"/>
        <w:rPr>
          <w:spacing w:val="-10"/>
          <w:szCs w:val="21"/>
        </w:rPr>
      </w:pPr>
      <w:r>
        <w:rPr>
          <w:b/>
          <w:spacing w:val="-10"/>
          <w:szCs w:val="21"/>
        </w:rPr>
        <w:t>3）工程应用：</w:t>
      </w:r>
      <w:r>
        <w:rPr>
          <w:spacing w:val="-10"/>
          <w:szCs w:val="21"/>
        </w:rPr>
        <w:t>产品通过运行型式试验和绝缘型式试验验证，±320kV/1000MW柔性直流换流阀成功通过国家能源局科技成果鉴定，±200kV/100MW柔性直流换流阀及阀控成功应用于世界上首个五端柔性直流示范工程</w:t>
      </w:r>
      <w:r>
        <w:rPr>
          <w:rFonts w:hint="eastAsia"/>
          <w:spacing w:val="-10"/>
          <w:szCs w:val="21"/>
        </w:rPr>
        <w:t>-</w:t>
      </w:r>
      <w:r>
        <w:rPr>
          <w:color w:val="000000"/>
          <w:szCs w:val="21"/>
        </w:rPr>
        <w:t>舟山多端柔性直流输电工程</w:t>
      </w:r>
      <w:r>
        <w:rPr>
          <w:spacing w:val="-10"/>
          <w:szCs w:val="21"/>
        </w:rPr>
        <w:t>。</w:t>
      </w:r>
    </w:p>
    <w:p>
      <w:pPr>
        <w:spacing w:line="380" w:lineRule="exact"/>
        <w:ind w:firstLine="382" w:firstLineChars="200"/>
        <w:rPr>
          <w:spacing w:val="-10"/>
          <w:szCs w:val="21"/>
        </w:rPr>
      </w:pPr>
      <w:r>
        <w:rPr>
          <w:b/>
          <w:spacing w:val="-10"/>
          <w:szCs w:val="21"/>
        </w:rPr>
        <w:t>换流阀主要技术指标：</w:t>
      </w:r>
      <w:r>
        <w:rPr>
          <w:spacing w:val="-10"/>
          <w:szCs w:val="21"/>
        </w:rPr>
        <w:t>1）额定直流电压：±320kV、±200kV；2）额定电流：1500A、800A；3）冷却方式：去离子水冷却；4）支撑式双列式阀塔。</w:t>
      </w:r>
    </w:p>
    <w:p>
      <w:pPr>
        <w:spacing w:line="380" w:lineRule="exact"/>
        <w:ind w:firstLine="382" w:firstLineChars="200"/>
        <w:rPr>
          <w:b/>
          <w:spacing w:val="-10"/>
          <w:szCs w:val="21"/>
        </w:rPr>
      </w:pPr>
      <w:r>
        <w:rPr>
          <w:b/>
          <w:spacing w:val="-10"/>
          <w:szCs w:val="21"/>
        </w:rPr>
        <w:t>阀控设备主要技术指标：</w:t>
      </w:r>
      <w:r>
        <w:rPr>
          <w:rFonts w:hint="eastAsia"/>
          <w:spacing w:val="-10"/>
          <w:szCs w:val="21"/>
        </w:rPr>
        <w:t>1</w:t>
      </w:r>
      <w:r>
        <w:rPr>
          <w:spacing w:val="-10"/>
          <w:szCs w:val="21"/>
        </w:rPr>
        <w:t>）单桥臂子模块控制能力432个，</w:t>
      </w:r>
      <w:r>
        <w:rPr>
          <w:rFonts w:hint="eastAsia"/>
          <w:spacing w:val="-10"/>
          <w:szCs w:val="21"/>
        </w:rPr>
        <w:t>2</w:t>
      </w:r>
      <w:r>
        <w:rPr>
          <w:spacing w:val="-10"/>
          <w:szCs w:val="21"/>
        </w:rPr>
        <w:t>）子模块控制同步性≤1us，</w:t>
      </w:r>
      <w:r>
        <w:rPr>
          <w:rFonts w:hint="eastAsia"/>
          <w:spacing w:val="-10"/>
          <w:szCs w:val="21"/>
        </w:rPr>
        <w:t>3</w:t>
      </w:r>
      <w:r>
        <w:rPr>
          <w:spacing w:val="-10"/>
          <w:szCs w:val="21"/>
        </w:rPr>
        <w:t>）子模块电压不平衡度≤3%。</w:t>
      </w:r>
    </w:p>
    <w:p>
      <w:pPr>
        <w:spacing w:line="380" w:lineRule="exact"/>
        <w:ind w:firstLine="380" w:firstLineChars="200"/>
        <w:rPr>
          <w:rFonts w:hint="eastAsia"/>
          <w:spacing w:val="-10"/>
          <w:szCs w:val="21"/>
        </w:rPr>
      </w:pPr>
      <w:r>
        <w:rPr>
          <w:spacing w:val="-10"/>
          <w:szCs w:val="21"/>
        </w:rPr>
        <w:t>项目授权发明专利</w:t>
      </w:r>
      <w:r>
        <w:rPr>
          <w:rFonts w:hint="eastAsia"/>
          <w:spacing w:val="-10"/>
          <w:szCs w:val="21"/>
        </w:rPr>
        <w:t>22</w:t>
      </w:r>
      <w:r>
        <w:rPr>
          <w:spacing w:val="-10"/>
          <w:szCs w:val="21"/>
        </w:rPr>
        <w:t>项，实用新型专利</w:t>
      </w:r>
      <w:r>
        <w:rPr>
          <w:rFonts w:hint="eastAsia"/>
          <w:spacing w:val="-10"/>
          <w:szCs w:val="21"/>
        </w:rPr>
        <w:t>9</w:t>
      </w:r>
      <w:r>
        <w:rPr>
          <w:spacing w:val="-10"/>
          <w:szCs w:val="21"/>
        </w:rPr>
        <w:t>项，发表论文</w:t>
      </w:r>
      <w:r>
        <w:rPr>
          <w:rFonts w:hint="eastAsia"/>
          <w:spacing w:val="-10"/>
          <w:szCs w:val="21"/>
        </w:rPr>
        <w:t>9</w:t>
      </w:r>
      <w:r>
        <w:rPr>
          <w:spacing w:val="-10"/>
          <w:szCs w:val="21"/>
        </w:rPr>
        <w:t>篇</w:t>
      </w:r>
      <w:r>
        <w:rPr>
          <w:rFonts w:hint="eastAsia"/>
          <w:spacing w:val="-10"/>
          <w:szCs w:val="21"/>
        </w:rPr>
        <w:t>，软件著作权2项</w:t>
      </w:r>
      <w:r>
        <w:rPr>
          <w:spacing w:val="-10"/>
          <w:szCs w:val="21"/>
        </w:rPr>
        <w:t>，国家能源局技术鉴定1项。项目成功应用于</w:t>
      </w:r>
      <w:r>
        <w:rPr>
          <w:szCs w:val="21"/>
        </w:rPr>
        <w:t>世界上首个五端柔性直流工程</w:t>
      </w:r>
      <w:r>
        <w:rPr>
          <w:rFonts w:hint="eastAsia"/>
          <w:szCs w:val="21"/>
        </w:rPr>
        <w:t>-</w:t>
      </w:r>
      <w:r>
        <w:rPr>
          <w:szCs w:val="21"/>
        </w:rPr>
        <w:t>舟山多端柔性直流重大科技示范工程</w:t>
      </w:r>
      <w:r>
        <w:rPr>
          <w:rFonts w:hint="eastAsia"/>
          <w:spacing w:val="-10"/>
          <w:szCs w:val="21"/>
        </w:rPr>
        <w:t>中，</w:t>
      </w:r>
      <w:r>
        <w:rPr>
          <w:spacing w:val="-10"/>
          <w:szCs w:val="21"/>
        </w:rPr>
        <w:t>近三年</w:t>
      </w:r>
      <w:r>
        <w:rPr>
          <w:rFonts w:hint="eastAsia"/>
          <w:spacing w:val="-10"/>
          <w:szCs w:val="21"/>
        </w:rPr>
        <w:t>为许继创造新增产值3.35亿元。</w:t>
      </w:r>
      <w:r>
        <w:rPr>
          <w:spacing w:val="-10"/>
          <w:szCs w:val="21"/>
        </w:rPr>
        <w:t>201</w:t>
      </w:r>
      <w:r>
        <w:rPr>
          <w:rFonts w:hint="eastAsia"/>
          <w:spacing w:val="-10"/>
          <w:szCs w:val="21"/>
        </w:rPr>
        <w:t>7</w:t>
      </w:r>
      <w:r>
        <w:rPr>
          <w:spacing w:val="-10"/>
          <w:szCs w:val="21"/>
        </w:rPr>
        <w:t>年</w:t>
      </w:r>
      <w:r>
        <w:rPr>
          <w:rFonts w:hint="eastAsia"/>
          <w:spacing w:val="-10"/>
          <w:szCs w:val="21"/>
        </w:rPr>
        <w:t>1月</w:t>
      </w:r>
      <w:r>
        <w:rPr>
          <w:spacing w:val="-10"/>
          <w:szCs w:val="21"/>
        </w:rPr>
        <w:t>中标国网公司渝鄂直流背靠背联网工程</w:t>
      </w:r>
      <w:r>
        <w:rPr>
          <w:rFonts w:hint="eastAsia"/>
          <w:spacing w:val="-10"/>
          <w:szCs w:val="21"/>
        </w:rPr>
        <w:t>，合同额</w:t>
      </w:r>
      <w:r>
        <w:rPr>
          <w:spacing w:val="-10"/>
          <w:szCs w:val="21"/>
        </w:rPr>
        <w:t>9.8亿元</w:t>
      </w:r>
      <w:r>
        <w:rPr>
          <w:rFonts w:hint="eastAsia"/>
          <w:spacing w:val="-10"/>
          <w:szCs w:val="21"/>
        </w:rPr>
        <w:t>。</w:t>
      </w:r>
    </w:p>
    <w:p>
      <w:pPr>
        <w:spacing w:line="380" w:lineRule="exact"/>
        <w:ind w:firstLine="380" w:firstLineChars="200"/>
        <w:rPr>
          <w:spacing w:val="-10"/>
          <w:szCs w:val="21"/>
        </w:rPr>
      </w:pPr>
    </w:p>
    <w:p>
      <w:pPr>
        <w:autoSpaceDE w:val="0"/>
        <w:autoSpaceDN w:val="0"/>
        <w:adjustRightInd w:val="0"/>
        <w:spacing w:line="560" w:lineRule="exact"/>
        <w:ind w:firstLine="482" w:firstLineChars="200"/>
        <w:jc w:val="left"/>
        <w:rPr>
          <w:rFonts w:ascii="宋体" w:cs="宋体"/>
          <w:kern w:val="0"/>
          <w:sz w:val="24"/>
        </w:rPr>
      </w:pPr>
      <w:r>
        <w:rPr>
          <w:rFonts w:hint="eastAsia" w:ascii="宋体" w:cs="宋体"/>
          <w:b/>
          <w:kern w:val="0"/>
          <w:sz w:val="24"/>
        </w:rPr>
        <w:t>推广应用情况</w:t>
      </w:r>
      <w:r>
        <w:rPr>
          <w:rFonts w:hint="eastAsia" w:ascii="宋体" w:cs="宋体"/>
          <w:kern w:val="0"/>
          <w:sz w:val="24"/>
        </w:rPr>
        <w:t>：</w:t>
      </w:r>
    </w:p>
    <w:p>
      <w:pPr>
        <w:spacing w:line="400" w:lineRule="atLeast"/>
        <w:ind w:firstLine="420" w:firstLineChars="200"/>
        <w:jc w:val="left"/>
        <w:rPr>
          <w:szCs w:val="21"/>
        </w:rPr>
      </w:pPr>
      <w:r>
        <w:rPr>
          <w:szCs w:val="21"/>
        </w:rPr>
        <w:t>本项目研制的高压柔性直流换流阀成功应用于世界上首个五端柔性直流工程</w:t>
      </w:r>
      <w:r>
        <w:rPr>
          <w:rFonts w:hint="eastAsia"/>
          <w:szCs w:val="21"/>
        </w:rPr>
        <w:t>-</w:t>
      </w:r>
      <w:r>
        <w:rPr>
          <w:szCs w:val="21"/>
        </w:rPr>
        <w:t>舟山多端柔性直流重大科技示范工程，如下图所示。</w:t>
      </w:r>
    </w:p>
    <w:p>
      <w:pPr>
        <w:spacing w:line="400" w:lineRule="atLeast"/>
        <w:jc w:val="center"/>
        <w:rPr>
          <w:szCs w:val="21"/>
        </w:rPr>
      </w:pPr>
      <w:r>
        <w:rPr>
          <w:rFonts w:ascii="Times New Roman" w:hAnsi="Times New Roman" w:eastAsia="宋体" w:cs="Times New Roman"/>
          <w:kern w:val="2"/>
          <w:sz w:val="21"/>
          <w:szCs w:val="21"/>
          <w:lang w:val="en-US" w:eastAsia="zh-CN" w:bidi="ar-SA"/>
        </w:rPr>
        <w:pict>
          <v:shape id="图片框 1025" o:spid="_x0000_s1026" type="#_x0000_t75" style="height:154.5pt;width:206.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pacing w:line="400" w:lineRule="atLeast"/>
        <w:jc w:val="center"/>
        <w:rPr>
          <w:sz w:val="18"/>
          <w:szCs w:val="18"/>
        </w:rPr>
      </w:pPr>
      <w:r>
        <w:rPr>
          <w:sz w:val="18"/>
          <w:szCs w:val="18"/>
        </w:rPr>
        <w:t>本项目供货的舟山工程洋山换流站的换流阀设备</w:t>
      </w:r>
    </w:p>
    <w:p>
      <w:pPr>
        <w:pStyle w:val="5"/>
        <w:spacing w:line="440" w:lineRule="exact"/>
        <w:ind w:firstLine="420" w:firstLineChars="200"/>
        <w:rPr>
          <w:rFonts w:ascii="Times New Roman"/>
          <w:kern w:val="2"/>
          <w:sz w:val="21"/>
          <w:szCs w:val="21"/>
          <w:lang w:val="en-US" w:eastAsia="zh-CN"/>
        </w:rPr>
      </w:pPr>
      <w:r>
        <w:rPr>
          <w:rFonts w:hint="eastAsia" w:ascii="Times New Roman"/>
          <w:kern w:val="2"/>
          <w:sz w:val="21"/>
          <w:szCs w:val="21"/>
          <w:lang w:val="en-US" w:eastAsia="zh-CN"/>
        </w:rPr>
        <w:t>公司供货给</w:t>
      </w:r>
      <w:r>
        <w:rPr>
          <w:rFonts w:ascii="Times New Roman"/>
          <w:kern w:val="2"/>
          <w:sz w:val="21"/>
          <w:szCs w:val="21"/>
          <w:lang w:val="en-US" w:eastAsia="zh-CN"/>
        </w:rPr>
        <w:t>舟山多端柔性直流输电示范工程</w:t>
      </w:r>
      <w:r>
        <w:rPr>
          <w:rFonts w:hint="eastAsia" w:ascii="Times New Roman"/>
          <w:kern w:val="2"/>
          <w:sz w:val="21"/>
          <w:szCs w:val="21"/>
          <w:lang w:val="en-US" w:eastAsia="zh-CN"/>
        </w:rPr>
        <w:t>的换流阀设备（含洋山站和泗礁站各一套±200kV/100MW柔性直流换流阀设备）于2014年7月成功投运，截至目前舟山柔直累计输送负荷近58000万kWh，保证了舟山群岛电网运行稳定性和供电可靠性。</w:t>
      </w:r>
    </w:p>
    <w:p>
      <w:pPr>
        <w:pStyle w:val="5"/>
        <w:spacing w:line="440" w:lineRule="exact"/>
        <w:ind w:firstLine="420" w:firstLineChars="200"/>
        <w:rPr>
          <w:rFonts w:ascii="Times New Roman"/>
          <w:kern w:val="2"/>
          <w:sz w:val="21"/>
          <w:szCs w:val="21"/>
          <w:lang w:val="en-US" w:eastAsia="zh-CN"/>
        </w:rPr>
      </w:pPr>
      <w:r>
        <w:rPr>
          <w:rFonts w:ascii="Times New Roman"/>
          <w:kern w:val="2"/>
          <w:sz w:val="21"/>
          <w:szCs w:val="21"/>
          <w:lang w:val="en-US" w:eastAsia="zh-CN"/>
        </w:rPr>
        <w:t>201</w:t>
      </w:r>
      <w:r>
        <w:rPr>
          <w:rFonts w:hint="eastAsia" w:ascii="Times New Roman"/>
          <w:kern w:val="2"/>
          <w:sz w:val="21"/>
          <w:szCs w:val="21"/>
          <w:lang w:val="en-US" w:eastAsia="zh-CN"/>
        </w:rPr>
        <w:t>7</w:t>
      </w:r>
      <w:r>
        <w:rPr>
          <w:rFonts w:ascii="Times New Roman"/>
          <w:kern w:val="2"/>
          <w:sz w:val="21"/>
          <w:szCs w:val="21"/>
          <w:lang w:val="en-US" w:eastAsia="zh-CN"/>
        </w:rPr>
        <w:t>年</w:t>
      </w:r>
      <w:r>
        <w:rPr>
          <w:rFonts w:hint="eastAsia" w:ascii="Times New Roman"/>
          <w:kern w:val="2"/>
          <w:sz w:val="21"/>
          <w:szCs w:val="21"/>
          <w:lang w:val="en-US" w:eastAsia="zh-CN"/>
        </w:rPr>
        <w:t>1月</w:t>
      </w:r>
      <w:r>
        <w:rPr>
          <w:rFonts w:ascii="Times New Roman"/>
          <w:kern w:val="2"/>
          <w:sz w:val="21"/>
          <w:szCs w:val="21"/>
          <w:lang w:val="en-US" w:eastAsia="zh-CN"/>
        </w:rPr>
        <w:t>中标国网公司渝鄂直流背靠背联网工程</w:t>
      </w:r>
      <w:r>
        <w:rPr>
          <w:rFonts w:hint="eastAsia" w:ascii="Times New Roman"/>
          <w:kern w:val="2"/>
          <w:sz w:val="21"/>
          <w:szCs w:val="21"/>
          <w:lang w:val="en-US" w:eastAsia="zh-CN"/>
        </w:rPr>
        <w:t>，合同额</w:t>
      </w:r>
      <w:r>
        <w:rPr>
          <w:rFonts w:ascii="Times New Roman"/>
          <w:kern w:val="2"/>
          <w:sz w:val="21"/>
          <w:szCs w:val="21"/>
          <w:lang w:val="en-US" w:eastAsia="zh-CN"/>
        </w:rPr>
        <w:t>9.8亿元</w:t>
      </w:r>
      <w:r>
        <w:rPr>
          <w:rFonts w:hint="eastAsia" w:ascii="Times New Roman"/>
          <w:kern w:val="2"/>
          <w:sz w:val="21"/>
          <w:szCs w:val="21"/>
          <w:lang w:val="en-US" w:eastAsia="zh-CN"/>
        </w:rPr>
        <w:t>。</w:t>
      </w:r>
    </w:p>
    <w:p>
      <w:pPr>
        <w:autoSpaceDE w:val="0"/>
        <w:autoSpaceDN w:val="0"/>
        <w:adjustRightInd w:val="0"/>
        <w:spacing w:line="560" w:lineRule="exact"/>
        <w:jc w:val="left"/>
        <w:rPr>
          <w:rFonts w:hint="eastAsia" w:ascii="宋体" w:cs="宋体"/>
          <w:b/>
          <w:kern w:val="0"/>
          <w:sz w:val="24"/>
        </w:rPr>
      </w:pPr>
    </w:p>
    <w:p>
      <w:pPr>
        <w:autoSpaceDE w:val="0"/>
        <w:autoSpaceDN w:val="0"/>
        <w:adjustRightInd w:val="0"/>
        <w:spacing w:line="560" w:lineRule="exact"/>
        <w:jc w:val="left"/>
        <w:rPr>
          <w:rFonts w:ascii="宋体" w:cs="宋体"/>
          <w:kern w:val="0"/>
          <w:sz w:val="24"/>
        </w:rPr>
      </w:pPr>
      <w:r>
        <w:rPr>
          <w:rFonts w:hint="eastAsia" w:ascii="宋体" w:cs="宋体"/>
          <w:b/>
          <w:kern w:val="0"/>
          <w:sz w:val="24"/>
        </w:rPr>
        <w:t>曾获科技奖励情况</w:t>
      </w:r>
      <w:r>
        <w:rPr>
          <w:rFonts w:hint="eastAsia" w:ascii="宋体" w:cs="宋体"/>
          <w:kern w:val="0"/>
          <w:sz w:val="24"/>
        </w:rPr>
        <w:t>：</w:t>
      </w:r>
    </w:p>
    <w:tbl>
      <w:tblPr>
        <w:tblW w:w="913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2448"/>
        <w:gridCol w:w="1338"/>
        <w:gridCol w:w="1338"/>
        <w:gridCol w:w="1221"/>
        <w:gridCol w:w="1455"/>
        <w:gridCol w:w="1339"/>
      </w:tblGrid>
      <w:tr>
        <w:trPr>
          <w:trHeight w:val="919" w:hRule="exact"/>
        </w:trPr>
        <w:tc>
          <w:tcPr>
            <w:tcW w:w="2448" w:type="dxa"/>
            <w:tcBorders>
              <w:top w:val="single" w:color="auto" w:sz="8" w:space="0"/>
            </w:tcBorders>
            <w:vAlign w:val="center"/>
          </w:tcPr>
          <w:p>
            <w:pPr>
              <w:pStyle w:val="9"/>
              <w:spacing w:line="390" w:lineRule="exact"/>
              <w:ind w:firstLine="0" w:firstLineChars="0"/>
              <w:jc w:val="center"/>
              <w:rPr>
                <w:rFonts w:ascii="宋体"/>
                <w:sz w:val="21"/>
                <w:szCs w:val="24"/>
              </w:rPr>
            </w:pPr>
            <w:r>
              <w:rPr>
                <w:rFonts w:hint="eastAsia" w:ascii="宋体" w:hAnsi="宋体"/>
                <w:sz w:val="21"/>
                <w:szCs w:val="24"/>
              </w:rPr>
              <w:t>获奖项目名称</w:t>
            </w:r>
          </w:p>
        </w:tc>
        <w:tc>
          <w:tcPr>
            <w:tcW w:w="1338" w:type="dxa"/>
            <w:tcBorders>
              <w:top w:val="single" w:color="auto" w:sz="8" w:space="0"/>
            </w:tcBorders>
            <w:vAlign w:val="center"/>
          </w:tcPr>
          <w:p>
            <w:pPr>
              <w:pStyle w:val="9"/>
              <w:spacing w:line="390" w:lineRule="exact"/>
              <w:ind w:firstLine="0" w:firstLineChars="0"/>
              <w:jc w:val="center"/>
              <w:rPr>
                <w:rFonts w:ascii="宋体"/>
                <w:sz w:val="21"/>
                <w:szCs w:val="24"/>
              </w:rPr>
            </w:pPr>
            <w:r>
              <w:rPr>
                <w:rFonts w:hint="eastAsia" w:ascii="宋体" w:hAnsi="宋体"/>
                <w:sz w:val="21"/>
                <w:szCs w:val="24"/>
              </w:rPr>
              <w:t>获奖时间</w:t>
            </w:r>
          </w:p>
        </w:tc>
        <w:tc>
          <w:tcPr>
            <w:tcW w:w="1338" w:type="dxa"/>
            <w:tcBorders>
              <w:top w:val="single" w:color="auto" w:sz="8" w:space="0"/>
            </w:tcBorders>
            <w:vAlign w:val="center"/>
          </w:tcPr>
          <w:p>
            <w:pPr>
              <w:pStyle w:val="9"/>
              <w:spacing w:line="390" w:lineRule="exact"/>
              <w:ind w:firstLine="0" w:firstLineChars="0"/>
              <w:jc w:val="center"/>
              <w:rPr>
                <w:rFonts w:ascii="宋体"/>
                <w:sz w:val="21"/>
                <w:szCs w:val="24"/>
              </w:rPr>
            </w:pPr>
            <w:r>
              <w:rPr>
                <w:rFonts w:hint="eastAsia" w:ascii="宋体" w:hAnsi="宋体"/>
                <w:sz w:val="21"/>
                <w:szCs w:val="24"/>
              </w:rPr>
              <w:t>奖项名称</w:t>
            </w:r>
          </w:p>
        </w:tc>
        <w:tc>
          <w:tcPr>
            <w:tcW w:w="1221" w:type="dxa"/>
            <w:tcBorders>
              <w:top w:val="single" w:color="auto" w:sz="8" w:space="0"/>
            </w:tcBorders>
            <w:vAlign w:val="center"/>
          </w:tcPr>
          <w:p>
            <w:pPr>
              <w:pStyle w:val="9"/>
              <w:spacing w:line="390" w:lineRule="exact"/>
              <w:ind w:firstLine="0" w:firstLineChars="0"/>
              <w:jc w:val="center"/>
              <w:rPr>
                <w:rFonts w:ascii="宋体"/>
                <w:sz w:val="21"/>
                <w:szCs w:val="24"/>
              </w:rPr>
            </w:pPr>
            <w:r>
              <w:rPr>
                <w:rFonts w:hint="eastAsia" w:ascii="宋体" w:hAnsi="宋体"/>
                <w:sz w:val="21"/>
                <w:szCs w:val="24"/>
              </w:rPr>
              <w:t>奖励等级</w:t>
            </w:r>
          </w:p>
        </w:tc>
        <w:tc>
          <w:tcPr>
            <w:tcW w:w="1455" w:type="dxa"/>
            <w:tcBorders>
              <w:top w:val="single" w:color="auto" w:sz="8" w:space="0"/>
            </w:tcBorders>
            <w:vAlign w:val="center"/>
          </w:tcPr>
          <w:p>
            <w:pPr>
              <w:pStyle w:val="9"/>
              <w:snapToGrid w:val="0"/>
              <w:spacing w:line="240" w:lineRule="auto"/>
              <w:ind w:firstLine="0" w:firstLineChars="0"/>
              <w:jc w:val="center"/>
              <w:rPr>
                <w:rFonts w:ascii="宋体"/>
                <w:sz w:val="21"/>
                <w:szCs w:val="24"/>
              </w:rPr>
            </w:pPr>
            <w:r>
              <w:rPr>
                <w:rFonts w:hint="eastAsia" w:ascii="宋体" w:hAnsi="宋体"/>
                <w:sz w:val="21"/>
                <w:szCs w:val="24"/>
              </w:rPr>
              <w:t>主要获奖人</w:t>
            </w:r>
          </w:p>
          <w:p>
            <w:pPr>
              <w:pStyle w:val="9"/>
              <w:snapToGrid w:val="0"/>
              <w:spacing w:line="240" w:lineRule="auto"/>
              <w:ind w:firstLine="0" w:firstLineChars="0"/>
              <w:jc w:val="center"/>
              <w:rPr>
                <w:rFonts w:ascii="宋体"/>
                <w:sz w:val="21"/>
                <w:szCs w:val="24"/>
                <w:u w:val="single"/>
              </w:rPr>
            </w:pPr>
            <w:r>
              <w:rPr>
                <w:rFonts w:hint="eastAsia" w:ascii="宋体" w:hAnsi="宋体"/>
                <w:sz w:val="21"/>
                <w:szCs w:val="24"/>
              </w:rPr>
              <w:t>（前</w:t>
            </w:r>
            <w:r>
              <w:rPr>
                <w:rFonts w:ascii="宋体" w:hAnsi="宋体"/>
                <w:sz w:val="21"/>
                <w:szCs w:val="24"/>
              </w:rPr>
              <w:t>5</w:t>
            </w:r>
            <w:r>
              <w:rPr>
                <w:rFonts w:hint="eastAsia" w:ascii="宋体" w:hAnsi="宋体"/>
                <w:sz w:val="21"/>
                <w:szCs w:val="24"/>
              </w:rPr>
              <w:t>名）</w:t>
            </w:r>
          </w:p>
        </w:tc>
        <w:tc>
          <w:tcPr>
            <w:tcW w:w="1339" w:type="dxa"/>
            <w:tcBorders>
              <w:top w:val="single" w:color="auto" w:sz="8" w:space="0"/>
            </w:tcBorders>
            <w:vAlign w:val="center"/>
          </w:tcPr>
          <w:p>
            <w:pPr>
              <w:pStyle w:val="9"/>
              <w:spacing w:line="390" w:lineRule="exact"/>
              <w:ind w:firstLine="0" w:firstLineChars="0"/>
              <w:jc w:val="center"/>
              <w:rPr>
                <w:rFonts w:ascii="宋体"/>
                <w:sz w:val="21"/>
                <w:szCs w:val="24"/>
              </w:rPr>
            </w:pPr>
            <w:r>
              <w:rPr>
                <w:rFonts w:hint="eastAsia" w:ascii="宋体" w:hAnsi="宋体"/>
                <w:sz w:val="21"/>
                <w:szCs w:val="24"/>
              </w:rPr>
              <w:t>授奖单位</w:t>
            </w:r>
          </w:p>
        </w:tc>
      </w:tr>
      <w:tr>
        <w:trPr>
          <w:cantSplit/>
          <w:trHeight w:val="1845" w:hRule="exact"/>
        </w:trPr>
        <w:tc>
          <w:tcPr>
            <w:tcW w:w="2448" w:type="dxa"/>
            <w:vAlign w:val="center"/>
          </w:tcPr>
          <w:p>
            <w:pPr>
              <w:pStyle w:val="9"/>
              <w:spacing w:line="390" w:lineRule="exact"/>
              <w:ind w:firstLine="0" w:firstLineChars="0"/>
              <w:jc w:val="left"/>
              <w:rPr>
                <w:rFonts w:ascii="宋体" w:hAnsi="宋体"/>
                <w:sz w:val="21"/>
                <w:szCs w:val="24"/>
              </w:rPr>
            </w:pPr>
            <w:r>
              <w:rPr>
                <w:rFonts w:hint="eastAsia" w:ascii="宋体" w:hAnsi="宋体"/>
                <w:sz w:val="21"/>
                <w:szCs w:val="24"/>
              </w:rPr>
              <w:t>高压柔性直流输电换流阀关键技术、设备及工程应用</w:t>
            </w:r>
          </w:p>
        </w:tc>
        <w:tc>
          <w:tcPr>
            <w:tcW w:w="1338" w:type="dxa"/>
            <w:vAlign w:val="center"/>
          </w:tcPr>
          <w:p>
            <w:pPr>
              <w:pStyle w:val="9"/>
              <w:spacing w:line="390" w:lineRule="exact"/>
              <w:ind w:firstLine="0" w:firstLineChars="0"/>
              <w:jc w:val="left"/>
              <w:rPr>
                <w:rFonts w:ascii="宋体" w:hAnsi="宋体"/>
                <w:sz w:val="21"/>
                <w:szCs w:val="24"/>
              </w:rPr>
            </w:pPr>
            <w:r>
              <w:rPr>
                <w:rFonts w:hint="eastAsia" w:ascii="宋体" w:hAnsi="宋体"/>
                <w:sz w:val="21"/>
                <w:szCs w:val="24"/>
              </w:rPr>
              <w:t>2017年4月</w:t>
            </w:r>
          </w:p>
        </w:tc>
        <w:tc>
          <w:tcPr>
            <w:tcW w:w="1338" w:type="dxa"/>
            <w:vAlign w:val="center"/>
          </w:tcPr>
          <w:p>
            <w:pPr>
              <w:pStyle w:val="9"/>
              <w:spacing w:line="390" w:lineRule="exact"/>
              <w:ind w:firstLine="0" w:firstLineChars="0"/>
              <w:jc w:val="left"/>
              <w:rPr>
                <w:rFonts w:ascii="宋体" w:hAnsi="宋体"/>
                <w:sz w:val="21"/>
                <w:szCs w:val="24"/>
              </w:rPr>
            </w:pPr>
            <w:r>
              <w:rPr>
                <w:rFonts w:hint="eastAsia" w:ascii="宋体" w:hAnsi="宋体"/>
                <w:sz w:val="21"/>
                <w:szCs w:val="24"/>
              </w:rPr>
              <w:t>许昌市科技进步</w:t>
            </w:r>
          </w:p>
        </w:tc>
        <w:tc>
          <w:tcPr>
            <w:tcW w:w="1221" w:type="dxa"/>
            <w:vAlign w:val="center"/>
          </w:tcPr>
          <w:p>
            <w:pPr>
              <w:pStyle w:val="9"/>
              <w:spacing w:line="390" w:lineRule="exact"/>
              <w:ind w:firstLine="0" w:firstLineChars="0"/>
              <w:jc w:val="left"/>
              <w:rPr>
                <w:rFonts w:ascii="宋体" w:hAnsi="宋体"/>
                <w:sz w:val="21"/>
                <w:szCs w:val="24"/>
              </w:rPr>
            </w:pPr>
            <w:r>
              <w:rPr>
                <w:rFonts w:hint="eastAsia" w:ascii="宋体" w:hAnsi="宋体"/>
                <w:sz w:val="21"/>
                <w:szCs w:val="24"/>
              </w:rPr>
              <w:t>特等奖</w:t>
            </w:r>
          </w:p>
        </w:tc>
        <w:tc>
          <w:tcPr>
            <w:tcW w:w="1455" w:type="dxa"/>
            <w:vAlign w:val="center"/>
          </w:tcPr>
          <w:p>
            <w:pPr>
              <w:pStyle w:val="9"/>
              <w:spacing w:line="390" w:lineRule="exact"/>
              <w:ind w:firstLine="0" w:firstLineChars="0"/>
              <w:jc w:val="left"/>
              <w:rPr>
                <w:rFonts w:ascii="宋体" w:hAnsi="宋体"/>
                <w:sz w:val="21"/>
                <w:szCs w:val="24"/>
              </w:rPr>
            </w:pPr>
            <w:r>
              <w:rPr>
                <w:rFonts w:hint="eastAsia" w:ascii="宋体" w:hAnsi="宋体"/>
                <w:sz w:val="21"/>
                <w:szCs w:val="24"/>
              </w:rPr>
              <w:t>1姚为正、2胡四全、3范彩云、4刘刚、5吴金龙</w:t>
            </w:r>
          </w:p>
        </w:tc>
        <w:tc>
          <w:tcPr>
            <w:tcW w:w="1339" w:type="dxa"/>
            <w:vAlign w:val="center"/>
          </w:tcPr>
          <w:p>
            <w:pPr>
              <w:pStyle w:val="9"/>
              <w:spacing w:line="390" w:lineRule="exact"/>
              <w:ind w:firstLine="0" w:firstLineChars="0"/>
              <w:jc w:val="left"/>
              <w:rPr>
                <w:rFonts w:ascii="宋体" w:hAnsi="宋体"/>
                <w:sz w:val="21"/>
                <w:szCs w:val="24"/>
              </w:rPr>
            </w:pPr>
            <w:r>
              <w:rPr>
                <w:rFonts w:hint="eastAsia" w:ascii="宋体" w:hAnsi="宋体"/>
                <w:sz w:val="21"/>
                <w:szCs w:val="24"/>
              </w:rPr>
              <w:t>许昌市人民政府</w:t>
            </w:r>
          </w:p>
        </w:tc>
      </w:tr>
    </w:tbl>
    <w:p>
      <w:pPr>
        <w:autoSpaceDE w:val="0"/>
        <w:autoSpaceDN w:val="0"/>
        <w:adjustRightInd w:val="0"/>
        <w:spacing w:line="560" w:lineRule="exact"/>
        <w:jc w:val="left"/>
        <w:rPr>
          <w:rFonts w:ascii="宋体" w:cs="宋体"/>
          <w:kern w:val="0"/>
          <w:sz w:val="24"/>
        </w:rPr>
      </w:pPr>
    </w:p>
    <w:p>
      <w:pPr>
        <w:spacing w:beforeLines="50" w:afterLines="50" w:line="440" w:lineRule="exact"/>
        <w:jc w:val="left"/>
        <w:rPr>
          <w:rFonts w:hint="eastAsia" w:ascii="黑体" w:eastAsia="黑体"/>
          <w:sz w:val="28"/>
          <w:szCs w:val="28"/>
        </w:rPr>
      </w:pPr>
      <w:r>
        <w:rPr>
          <w:rFonts w:hint="eastAsia" w:ascii="宋体" w:cs="宋体"/>
          <w:b/>
          <w:kern w:val="0"/>
          <w:sz w:val="24"/>
        </w:rPr>
        <w:t>主要完成单位及创新推广贡献</w:t>
      </w:r>
      <w:r>
        <w:rPr>
          <w:rFonts w:hint="eastAsia" w:ascii="宋体" w:cs="宋体"/>
          <w:kern w:val="0"/>
          <w:sz w:val="24"/>
        </w:rPr>
        <w:t>：</w:t>
      </w:r>
      <w:r>
        <w:rPr>
          <w:rFonts w:ascii="黑体" w:eastAsia="黑体"/>
          <w:sz w:val="28"/>
          <w:szCs w:val="28"/>
        </w:rPr>
        <w:t xml:space="preserve"> </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680"/>
        <w:gridCol w:w="5600"/>
      </w:tblGrid>
      <w:tr>
        <w:tc>
          <w:tcPr>
            <w:tcW w:w="1900" w:type="dxa"/>
            <w:vAlign w:val="top"/>
          </w:tcPr>
          <w:p>
            <w:pPr>
              <w:spacing w:beforeLines="50" w:afterLines="50" w:line="440" w:lineRule="exact"/>
              <w:jc w:val="center"/>
              <w:rPr>
                <w:rFonts w:ascii="黑体" w:eastAsia="黑体"/>
                <w:sz w:val="24"/>
              </w:rPr>
            </w:pPr>
            <w:r>
              <w:rPr>
                <w:rFonts w:ascii="黑体" w:eastAsia="黑体"/>
                <w:sz w:val="24"/>
              </w:rPr>
              <w:t>单位名称</w:t>
            </w:r>
          </w:p>
        </w:tc>
        <w:tc>
          <w:tcPr>
            <w:tcW w:w="1680" w:type="dxa"/>
            <w:vAlign w:val="top"/>
          </w:tcPr>
          <w:p>
            <w:pPr>
              <w:spacing w:beforeLines="50" w:afterLines="50" w:line="440" w:lineRule="exact"/>
              <w:jc w:val="center"/>
              <w:rPr>
                <w:rFonts w:ascii="黑体" w:eastAsia="黑体"/>
                <w:sz w:val="24"/>
              </w:rPr>
            </w:pPr>
            <w:r>
              <w:rPr>
                <w:rFonts w:ascii="黑体" w:eastAsia="黑体"/>
                <w:sz w:val="24"/>
              </w:rPr>
              <w:t>完成单位排序</w:t>
            </w:r>
          </w:p>
        </w:tc>
        <w:tc>
          <w:tcPr>
            <w:tcW w:w="5600" w:type="dxa"/>
            <w:vAlign w:val="top"/>
          </w:tcPr>
          <w:p>
            <w:pPr>
              <w:spacing w:beforeLines="50" w:afterLines="50" w:line="440" w:lineRule="exact"/>
              <w:jc w:val="center"/>
              <w:rPr>
                <w:rFonts w:ascii="黑体" w:eastAsia="黑体"/>
                <w:sz w:val="24"/>
              </w:rPr>
            </w:pPr>
            <w:r>
              <w:rPr>
                <w:rFonts w:hint="eastAsia" w:ascii="黑体" w:eastAsia="黑体"/>
                <w:sz w:val="24"/>
              </w:rPr>
              <w:t>创新推广贡献</w:t>
            </w:r>
          </w:p>
        </w:tc>
      </w:tr>
      <w:tr>
        <w:tc>
          <w:tcPr>
            <w:tcW w:w="1900" w:type="dxa"/>
            <w:vAlign w:val="top"/>
          </w:tcPr>
          <w:p>
            <w:pPr>
              <w:spacing w:beforeLines="50" w:afterLines="50" w:line="440" w:lineRule="exact"/>
              <w:jc w:val="left"/>
              <w:rPr>
                <w:rFonts w:ascii="黑体" w:eastAsia="黑体"/>
                <w:sz w:val="28"/>
                <w:szCs w:val="28"/>
              </w:rPr>
            </w:pPr>
            <w:r>
              <w:t>许继集团有限公司</w:t>
            </w:r>
          </w:p>
        </w:tc>
        <w:tc>
          <w:tcPr>
            <w:tcW w:w="1680" w:type="dxa"/>
            <w:vAlign w:val="top"/>
          </w:tcPr>
          <w:p>
            <w:pPr>
              <w:spacing w:beforeLines="50" w:afterLines="50" w:line="440" w:lineRule="exact"/>
              <w:jc w:val="left"/>
              <w:rPr>
                <w:rFonts w:ascii="黑体" w:eastAsia="黑体"/>
                <w:sz w:val="28"/>
                <w:szCs w:val="28"/>
              </w:rPr>
            </w:pPr>
            <w:r>
              <w:t>第一</w:t>
            </w:r>
          </w:p>
        </w:tc>
        <w:tc>
          <w:tcPr>
            <w:tcW w:w="5600" w:type="dxa"/>
            <w:vAlign w:val="top"/>
          </w:tcPr>
          <w:p>
            <w:pPr>
              <w:rPr>
                <w:rFonts w:hint="eastAsia"/>
                <w:szCs w:val="21"/>
              </w:rPr>
            </w:pPr>
            <w:r>
              <w:rPr>
                <w:rFonts w:hint="eastAsia"/>
                <w:szCs w:val="21"/>
              </w:rPr>
              <w:t>1）针对柔性直流输电技术需求、未来的发展趋势及产业化前景，组织实施了高压大容量柔性直流输电换流阀的关键技术研究与设备研制，开发了换流阀运行试验系统及阀控物理动模试验系统，实现了换流阀产品的工程应用与产业化。除此之外，本项目的成功实施拉动了上游配套产业的技术提升和发展，使大部分关键配套零部件产业达到国际领先水平。同时建设世界一流的柔性直流核心设备试验能力，为柔性直流输电技术创新和容量的持续提升提供试验保障能力。</w:t>
            </w:r>
          </w:p>
          <w:p>
            <w:pPr>
              <w:rPr>
                <w:rFonts w:ascii="黑体" w:eastAsia="黑体"/>
                <w:sz w:val="28"/>
                <w:szCs w:val="28"/>
              </w:rPr>
            </w:pPr>
            <w:r>
              <w:rPr>
                <w:rFonts w:hint="eastAsia"/>
                <w:szCs w:val="21"/>
              </w:rPr>
              <w:t>2）组织实施高压大容量柔性直流输电换流阀系列产品技术鉴定、产品的市场推广及工程应用。其中，±320kV/1000MW柔性直流输电换流阀通过运行与绝缘型式试验，并通过国家能源局科技成果鉴定；±200kV/400MW/300MW/100MW换流阀成功通过型式试验。±200kV/100MW柔性直流输电换流阀成功应用于世界上首个五端柔性直流输电工程—浙江舟山多端柔性直流输电重大科技示范工程，目前运行良好，显著增强了舟山海岛电网稳定性，并得到用户的高度认可。</w:t>
            </w:r>
          </w:p>
        </w:tc>
      </w:tr>
      <w:tr>
        <w:tc>
          <w:tcPr>
            <w:tcW w:w="1900" w:type="dxa"/>
            <w:vAlign w:val="top"/>
          </w:tcPr>
          <w:p>
            <w:pPr>
              <w:spacing w:beforeLines="50" w:afterLines="50" w:line="440" w:lineRule="exact"/>
              <w:jc w:val="left"/>
              <w:rPr>
                <w:rFonts w:ascii="黑体" w:eastAsia="黑体"/>
                <w:sz w:val="28"/>
                <w:szCs w:val="28"/>
              </w:rPr>
            </w:pPr>
            <w:r>
              <w:t>许继电气股份有限公司</w:t>
            </w:r>
          </w:p>
        </w:tc>
        <w:tc>
          <w:tcPr>
            <w:tcW w:w="1680" w:type="dxa"/>
            <w:vAlign w:val="top"/>
          </w:tcPr>
          <w:p>
            <w:pPr>
              <w:spacing w:beforeLines="50" w:afterLines="50" w:line="440" w:lineRule="exact"/>
              <w:jc w:val="left"/>
              <w:rPr>
                <w:rFonts w:ascii="黑体" w:eastAsia="黑体"/>
                <w:sz w:val="28"/>
                <w:szCs w:val="28"/>
              </w:rPr>
            </w:pPr>
            <w:r>
              <w:t>第二</w:t>
            </w:r>
          </w:p>
        </w:tc>
        <w:tc>
          <w:tcPr>
            <w:tcW w:w="5600" w:type="dxa"/>
            <w:vAlign w:val="top"/>
          </w:tcPr>
          <w:p>
            <w:pPr>
              <w:rPr>
                <w:szCs w:val="21"/>
              </w:rPr>
            </w:pPr>
            <w:r>
              <w:rPr>
                <w:szCs w:val="21"/>
              </w:rPr>
              <w:t>1）突破和掌握了高压大容量柔性直流输电换流阀关键技术：完成高压大容量柔性直流输电换流阀电磁特性分析与等效建模研究、多物理场应力分析与计算技术、绝缘配合研究，掌握成套设计技术，成功开发成套设计软件包，完成换流阀关键零部件、子模块、阀组件及阀塔设计，突破并掌握其制造工艺及试验方法，成功开发出换流阀样机，并通过例行和型式试验。</w:t>
            </w:r>
          </w:p>
          <w:p>
            <w:pPr>
              <w:rPr>
                <w:szCs w:val="21"/>
              </w:rPr>
            </w:pPr>
            <w:r>
              <w:rPr>
                <w:szCs w:val="21"/>
              </w:rPr>
              <w:t>2）突破和掌握了高速双冗余柔性直流输电阀控关键技术：完成大规模多节点柔性直流输电换流阀功率模块接入技术、微秒级同步触发及监控技术、子模块电压高性能平衡控制技术、故障子模块快速冗余切换技术等关键技术研究，完全自主开发完成阀控系统软硬件设计，突破并掌握其制造工艺与试验方法，成功开发出MVCE300型阀控产品，通过例行和型式试验验证；</w:t>
            </w:r>
          </w:p>
          <w:p>
            <w:pPr>
              <w:rPr>
                <w:rFonts w:ascii="黑体" w:eastAsia="黑体"/>
                <w:sz w:val="28"/>
                <w:szCs w:val="28"/>
              </w:rPr>
            </w:pPr>
            <w:r>
              <w:rPr>
                <w:szCs w:val="21"/>
              </w:rPr>
              <w:t>3）产品通过运行（型式）试验和绝缘（型式）试验验证，其中±320kV</w:t>
            </w:r>
            <w:r>
              <w:rPr>
                <w:rFonts w:hint="eastAsia"/>
                <w:szCs w:val="21"/>
              </w:rPr>
              <w:t>/</w:t>
            </w:r>
            <w:r>
              <w:rPr>
                <w:szCs w:val="21"/>
              </w:rPr>
              <w:t>1000MW柔性直流输电换流阀成功通过国家能源局科技成果鉴定，±200kV</w:t>
            </w:r>
            <w:r>
              <w:rPr>
                <w:rFonts w:hint="eastAsia"/>
                <w:szCs w:val="21"/>
              </w:rPr>
              <w:t>/</w:t>
            </w:r>
            <w:r>
              <w:rPr>
                <w:szCs w:val="21"/>
              </w:rPr>
              <w:t>100MW柔性直流输电换流阀及阀控成功应用于世界上首个五端柔性直流输电示范工程-浙江舟山多端柔性直流输电示范工程。</w:t>
            </w:r>
          </w:p>
        </w:tc>
      </w:tr>
      <w:tr>
        <w:tc>
          <w:tcPr>
            <w:tcW w:w="1900" w:type="dxa"/>
            <w:vAlign w:val="top"/>
          </w:tcPr>
          <w:p>
            <w:pPr>
              <w:spacing w:beforeLines="50" w:afterLines="50" w:line="440" w:lineRule="exact"/>
              <w:jc w:val="left"/>
              <w:rPr>
                <w:rFonts w:ascii="黑体" w:eastAsia="黑体"/>
                <w:sz w:val="28"/>
                <w:szCs w:val="28"/>
              </w:rPr>
            </w:pPr>
            <w:r>
              <w:rPr>
                <w:rFonts w:hint="eastAsia"/>
              </w:rPr>
              <w:t>西</w:t>
            </w:r>
            <w:r>
              <w:t>安许继电力电子技术有限公司</w:t>
            </w:r>
          </w:p>
        </w:tc>
        <w:tc>
          <w:tcPr>
            <w:tcW w:w="1680" w:type="dxa"/>
            <w:vAlign w:val="top"/>
          </w:tcPr>
          <w:p>
            <w:pPr>
              <w:spacing w:beforeLines="50" w:afterLines="50" w:line="440" w:lineRule="exact"/>
              <w:jc w:val="left"/>
              <w:rPr>
                <w:rFonts w:ascii="黑体" w:eastAsia="黑体"/>
                <w:sz w:val="28"/>
                <w:szCs w:val="28"/>
              </w:rPr>
            </w:pPr>
            <w:r>
              <w:t>第三</w:t>
            </w:r>
          </w:p>
        </w:tc>
        <w:tc>
          <w:tcPr>
            <w:tcW w:w="5600" w:type="dxa"/>
            <w:vAlign w:val="top"/>
          </w:tcPr>
          <w:p>
            <w:pPr>
              <w:rPr>
                <w:szCs w:val="21"/>
              </w:rPr>
            </w:pPr>
            <w:r>
              <w:rPr>
                <w:rFonts w:hint="eastAsia"/>
                <w:szCs w:val="21"/>
              </w:rPr>
              <w:t>重点开展</w:t>
            </w:r>
            <w:r>
              <w:rPr>
                <w:szCs w:val="21"/>
              </w:rPr>
              <w:t>高压大容量</w:t>
            </w:r>
            <w:r>
              <w:rPr>
                <w:rFonts w:hint="eastAsia"/>
                <w:szCs w:val="21"/>
              </w:rPr>
              <w:t>柔性</w:t>
            </w:r>
            <w:r>
              <w:rPr>
                <w:szCs w:val="21"/>
              </w:rPr>
              <w:t>直流输电换流阀及</w:t>
            </w:r>
            <w:r>
              <w:rPr>
                <w:rFonts w:hint="eastAsia"/>
                <w:szCs w:val="21"/>
              </w:rPr>
              <w:t>其</w:t>
            </w:r>
            <w:r>
              <w:rPr>
                <w:szCs w:val="21"/>
              </w:rPr>
              <w:t>控制保护关键技术研究，主要包括换流阀拓扑研究</w:t>
            </w:r>
            <w:r>
              <w:rPr>
                <w:rFonts w:hint="eastAsia"/>
                <w:szCs w:val="21"/>
              </w:rPr>
              <w:t>及主参数</w:t>
            </w:r>
            <w:r>
              <w:rPr>
                <w:szCs w:val="21"/>
              </w:rPr>
              <w:t>设计、</w:t>
            </w:r>
            <w:r>
              <w:rPr>
                <w:rFonts w:hint="eastAsia"/>
                <w:szCs w:val="21"/>
              </w:rPr>
              <w:t>换流阀</w:t>
            </w:r>
            <w:r>
              <w:rPr>
                <w:szCs w:val="21"/>
              </w:rPr>
              <w:t>系统建模与仿真、换流阀</w:t>
            </w:r>
            <w:r>
              <w:rPr>
                <w:rFonts w:hint="eastAsia"/>
                <w:szCs w:val="21"/>
              </w:rPr>
              <w:t>电场</w:t>
            </w:r>
            <w:r>
              <w:rPr>
                <w:szCs w:val="21"/>
              </w:rPr>
              <w:t>分析、</w:t>
            </w:r>
            <w:r>
              <w:rPr>
                <w:rFonts w:hint="eastAsia"/>
                <w:szCs w:val="21"/>
              </w:rPr>
              <w:t>换流阀</w:t>
            </w:r>
            <w:r>
              <w:rPr>
                <w:szCs w:val="21"/>
              </w:rPr>
              <w:t>试验技术</w:t>
            </w:r>
            <w:r>
              <w:rPr>
                <w:rFonts w:hint="eastAsia"/>
                <w:szCs w:val="21"/>
              </w:rPr>
              <w:t>理论</w:t>
            </w:r>
            <w:r>
              <w:rPr>
                <w:szCs w:val="21"/>
              </w:rPr>
              <w:t>研究、换流阀控制保护</w:t>
            </w:r>
            <w:r>
              <w:rPr>
                <w:rFonts w:hint="eastAsia"/>
                <w:szCs w:val="21"/>
              </w:rPr>
              <w:t>策略研究等</w:t>
            </w:r>
            <w:r>
              <w:rPr>
                <w:szCs w:val="21"/>
              </w:rPr>
              <w:t>，为换流阀</w:t>
            </w:r>
            <w:r>
              <w:rPr>
                <w:rFonts w:hint="eastAsia"/>
                <w:szCs w:val="21"/>
              </w:rPr>
              <w:t>及高速</w:t>
            </w:r>
            <w:r>
              <w:rPr>
                <w:szCs w:val="21"/>
              </w:rPr>
              <w:t>阀控</w:t>
            </w:r>
            <w:r>
              <w:rPr>
                <w:rFonts w:hint="eastAsia"/>
                <w:szCs w:val="21"/>
              </w:rPr>
              <w:t>设备</w:t>
            </w:r>
            <w:r>
              <w:rPr>
                <w:szCs w:val="21"/>
              </w:rPr>
              <w:t>的研制提供了</w:t>
            </w:r>
            <w:r>
              <w:rPr>
                <w:rFonts w:hint="eastAsia"/>
                <w:szCs w:val="21"/>
              </w:rPr>
              <w:t>理论</w:t>
            </w:r>
            <w:r>
              <w:rPr>
                <w:szCs w:val="21"/>
              </w:rPr>
              <w:t>与技术支撑</w:t>
            </w:r>
            <w:r>
              <w:rPr>
                <w:rFonts w:hint="eastAsia"/>
                <w:szCs w:val="21"/>
              </w:rPr>
              <w:t>。</w:t>
            </w:r>
            <w:r>
              <w:rPr>
                <w:szCs w:val="21"/>
              </w:rPr>
              <w:t>此外</w:t>
            </w:r>
            <w:r>
              <w:rPr>
                <w:rFonts w:hint="eastAsia"/>
                <w:szCs w:val="21"/>
              </w:rPr>
              <w:t>，</w:t>
            </w:r>
            <w:r>
              <w:rPr>
                <w:szCs w:val="21"/>
              </w:rPr>
              <w:t>参与柔性直流输电</w:t>
            </w:r>
            <w:r>
              <w:rPr>
                <w:rFonts w:hint="eastAsia"/>
                <w:szCs w:val="21"/>
              </w:rPr>
              <w:t>示范</w:t>
            </w:r>
            <w:r>
              <w:rPr>
                <w:szCs w:val="21"/>
              </w:rPr>
              <w:t>工程建设，</w:t>
            </w:r>
            <w:r>
              <w:rPr>
                <w:rFonts w:hint="eastAsia"/>
                <w:szCs w:val="21"/>
              </w:rPr>
              <w:t>为</w:t>
            </w:r>
            <w:r>
              <w:rPr>
                <w:szCs w:val="21"/>
              </w:rPr>
              <w:t>换流阀工程</w:t>
            </w:r>
            <w:r>
              <w:rPr>
                <w:rFonts w:hint="eastAsia"/>
                <w:szCs w:val="21"/>
              </w:rPr>
              <w:t>调试</w:t>
            </w:r>
            <w:r>
              <w:rPr>
                <w:szCs w:val="21"/>
              </w:rPr>
              <w:t>与投运</w:t>
            </w:r>
            <w:r>
              <w:rPr>
                <w:rFonts w:hint="eastAsia"/>
                <w:szCs w:val="21"/>
              </w:rPr>
              <w:t>提供了</w:t>
            </w:r>
            <w:r>
              <w:rPr>
                <w:szCs w:val="21"/>
              </w:rPr>
              <w:t>技术支撑。</w:t>
            </w:r>
          </w:p>
        </w:tc>
      </w:tr>
      <w:tr>
        <w:tc>
          <w:tcPr>
            <w:tcW w:w="1900" w:type="dxa"/>
            <w:vAlign w:val="top"/>
          </w:tcPr>
          <w:p>
            <w:pPr>
              <w:spacing w:beforeLines="50" w:afterLines="50" w:line="440" w:lineRule="exact"/>
              <w:jc w:val="left"/>
              <w:rPr>
                <w:rFonts w:ascii="黑体" w:eastAsia="黑体"/>
                <w:sz w:val="28"/>
                <w:szCs w:val="28"/>
              </w:rPr>
            </w:pPr>
            <w:r>
              <w:rPr>
                <w:rFonts w:hint="eastAsia"/>
              </w:rPr>
              <w:t>上海</w:t>
            </w:r>
            <w:r>
              <w:t>理工大学</w:t>
            </w:r>
          </w:p>
        </w:tc>
        <w:tc>
          <w:tcPr>
            <w:tcW w:w="1680" w:type="dxa"/>
            <w:vAlign w:val="top"/>
          </w:tcPr>
          <w:p>
            <w:pPr>
              <w:spacing w:beforeLines="50" w:afterLines="50" w:line="440" w:lineRule="exact"/>
              <w:jc w:val="left"/>
              <w:rPr>
                <w:rFonts w:ascii="黑体" w:eastAsia="黑体"/>
                <w:sz w:val="28"/>
                <w:szCs w:val="28"/>
              </w:rPr>
            </w:pPr>
            <w:r>
              <w:t>第四</w:t>
            </w:r>
          </w:p>
        </w:tc>
        <w:tc>
          <w:tcPr>
            <w:tcW w:w="5600" w:type="dxa"/>
            <w:vAlign w:val="top"/>
          </w:tcPr>
          <w:p>
            <w:pPr>
              <w:rPr>
                <w:szCs w:val="21"/>
              </w:rPr>
            </w:pPr>
            <w:r>
              <w:rPr>
                <w:rFonts w:hint="eastAsia"/>
                <w:szCs w:val="21"/>
              </w:rPr>
              <w:t>通过</w:t>
            </w:r>
            <w:r>
              <w:rPr>
                <w:szCs w:val="21"/>
              </w:rPr>
              <w:t>开展柔性直流输电基础理论</w:t>
            </w:r>
            <w:r>
              <w:rPr>
                <w:rFonts w:hint="eastAsia"/>
                <w:szCs w:val="21"/>
              </w:rPr>
              <w:t>、</w:t>
            </w:r>
            <w:r>
              <w:rPr>
                <w:szCs w:val="21"/>
              </w:rPr>
              <w:t>控制保护</w:t>
            </w:r>
            <w:r>
              <w:rPr>
                <w:rFonts w:hint="eastAsia"/>
                <w:szCs w:val="21"/>
              </w:rPr>
              <w:t>策略及</w:t>
            </w:r>
            <w:r>
              <w:rPr>
                <w:szCs w:val="21"/>
              </w:rPr>
              <w:t>仿真技术</w:t>
            </w:r>
            <w:r>
              <w:rPr>
                <w:rFonts w:hint="eastAsia"/>
                <w:szCs w:val="21"/>
              </w:rPr>
              <w:t>研究</w:t>
            </w:r>
            <w:r>
              <w:rPr>
                <w:szCs w:val="21"/>
              </w:rPr>
              <w:t>，</w:t>
            </w:r>
            <w:r>
              <w:rPr>
                <w:rFonts w:hint="eastAsia"/>
                <w:szCs w:val="21"/>
              </w:rPr>
              <w:t>突破</w:t>
            </w:r>
            <w:r>
              <w:rPr>
                <w:szCs w:val="21"/>
              </w:rPr>
              <w:t>了高速双冗余柔性直流输电</w:t>
            </w:r>
            <w:r>
              <w:rPr>
                <w:rFonts w:hint="eastAsia"/>
                <w:szCs w:val="21"/>
              </w:rPr>
              <w:t>高速</w:t>
            </w:r>
            <w:r>
              <w:rPr>
                <w:szCs w:val="21"/>
              </w:rPr>
              <w:t>阀控关键技术</w:t>
            </w:r>
            <w:r>
              <w:rPr>
                <w:rFonts w:hint="eastAsia"/>
                <w:szCs w:val="21"/>
              </w:rPr>
              <w:t>，为解决</w:t>
            </w:r>
            <w:r>
              <w:rPr>
                <w:szCs w:val="21"/>
              </w:rPr>
              <w:t>大规模多节点柔性直流输电换流阀功率模块子模块电压高性能平衡控制、</w:t>
            </w:r>
            <w:r>
              <w:rPr>
                <w:rFonts w:hint="eastAsia"/>
                <w:szCs w:val="21"/>
              </w:rPr>
              <w:t>桥臂</w:t>
            </w:r>
            <w:r>
              <w:rPr>
                <w:szCs w:val="21"/>
              </w:rPr>
              <w:t>环流抑制</w:t>
            </w:r>
            <w:r>
              <w:rPr>
                <w:rFonts w:hint="eastAsia"/>
                <w:szCs w:val="21"/>
              </w:rPr>
              <w:t>等</w:t>
            </w:r>
            <w:r>
              <w:rPr>
                <w:szCs w:val="21"/>
              </w:rPr>
              <w:t>工程技术难题</w:t>
            </w:r>
            <w:r>
              <w:rPr>
                <w:rFonts w:hint="eastAsia"/>
                <w:szCs w:val="21"/>
              </w:rPr>
              <w:t>提供</w:t>
            </w:r>
            <w:r>
              <w:rPr>
                <w:szCs w:val="21"/>
              </w:rPr>
              <w:t>了理论支撑。</w:t>
            </w:r>
          </w:p>
        </w:tc>
      </w:tr>
    </w:tbl>
    <w:p>
      <w:pPr>
        <w:autoSpaceDE w:val="0"/>
        <w:autoSpaceDN w:val="0"/>
        <w:adjustRightInd w:val="0"/>
        <w:spacing w:line="560" w:lineRule="exact"/>
        <w:jc w:val="left"/>
        <w:rPr>
          <w:rFonts w:hint="eastAsia" w:ascii="黑体" w:eastAsia="黑体"/>
          <w:sz w:val="28"/>
          <w:szCs w:val="28"/>
        </w:rPr>
      </w:pPr>
    </w:p>
    <w:p>
      <w:pPr>
        <w:autoSpaceDE w:val="0"/>
        <w:autoSpaceDN w:val="0"/>
        <w:adjustRightInd w:val="0"/>
        <w:spacing w:line="560" w:lineRule="exact"/>
        <w:jc w:val="left"/>
        <w:rPr>
          <w:rFonts w:ascii="宋体" w:cs="宋体"/>
          <w:kern w:val="0"/>
          <w:sz w:val="24"/>
        </w:rPr>
      </w:pPr>
      <w:r>
        <w:rPr>
          <w:rFonts w:hint="eastAsia" w:ascii="宋体" w:cs="宋体"/>
          <w:b/>
          <w:kern w:val="0"/>
          <w:sz w:val="24"/>
        </w:rPr>
        <w:t>主要知识产权证明目录</w:t>
      </w:r>
      <w:r>
        <w:rPr>
          <w:rFonts w:hint="eastAsia" w:ascii="宋体" w:cs="宋体"/>
          <w:kern w:val="0"/>
          <w:sz w:val="24"/>
        </w:rPr>
        <w:t>：</w:t>
      </w:r>
    </w:p>
    <w:tbl>
      <w:tblPr>
        <w:tblW w:w="96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993"/>
        <w:gridCol w:w="1393"/>
        <w:gridCol w:w="978"/>
        <w:gridCol w:w="1156"/>
        <w:gridCol w:w="1196"/>
        <w:gridCol w:w="1057"/>
        <w:gridCol w:w="863"/>
        <w:gridCol w:w="1002"/>
        <w:gridCol w:w="966"/>
      </w:tblGrid>
      <w:tr>
        <w:trPr>
          <w:trHeight w:val="785" w:hRule="atLeast"/>
        </w:trPr>
        <w:tc>
          <w:tcPr>
            <w:tcW w:w="993" w:type="dxa"/>
            <w:tcBorders>
              <w:top w:val="single" w:color="auto" w:sz="8" w:space="0"/>
            </w:tcBorders>
            <w:vAlign w:val="center"/>
          </w:tcPr>
          <w:p>
            <w:pPr>
              <w:pStyle w:val="9"/>
              <w:snapToGrid w:val="0"/>
              <w:spacing w:line="240" w:lineRule="auto"/>
              <w:ind w:firstLine="0" w:firstLineChars="0"/>
              <w:jc w:val="center"/>
              <w:rPr>
                <w:rFonts w:ascii="宋体"/>
                <w:sz w:val="21"/>
                <w:szCs w:val="24"/>
              </w:rPr>
            </w:pPr>
            <w:r>
              <w:rPr>
                <w:rFonts w:hint="eastAsia" w:ascii="宋体" w:hAnsi="宋体"/>
                <w:sz w:val="21"/>
                <w:szCs w:val="24"/>
              </w:rPr>
              <w:t>知识产权类别</w:t>
            </w:r>
          </w:p>
        </w:tc>
        <w:tc>
          <w:tcPr>
            <w:tcW w:w="1393" w:type="dxa"/>
            <w:tcBorders>
              <w:top w:val="single" w:color="auto" w:sz="8" w:space="0"/>
            </w:tcBorders>
            <w:vAlign w:val="center"/>
          </w:tcPr>
          <w:p>
            <w:pPr>
              <w:pStyle w:val="9"/>
              <w:snapToGrid w:val="0"/>
              <w:spacing w:line="240" w:lineRule="auto"/>
              <w:ind w:firstLine="0" w:firstLineChars="0"/>
              <w:jc w:val="center"/>
              <w:rPr>
                <w:rFonts w:ascii="宋体"/>
                <w:sz w:val="21"/>
                <w:szCs w:val="24"/>
              </w:rPr>
            </w:pPr>
            <w:r>
              <w:rPr>
                <w:rFonts w:hint="eastAsia" w:ascii="宋体" w:hAnsi="宋体"/>
                <w:sz w:val="21"/>
                <w:szCs w:val="24"/>
              </w:rPr>
              <w:t>知识产权具体名称</w:t>
            </w:r>
          </w:p>
        </w:tc>
        <w:tc>
          <w:tcPr>
            <w:tcW w:w="978" w:type="dxa"/>
            <w:tcBorders>
              <w:top w:val="single" w:color="auto" w:sz="8" w:space="0"/>
            </w:tcBorders>
            <w:vAlign w:val="center"/>
          </w:tcPr>
          <w:p>
            <w:pPr>
              <w:pStyle w:val="9"/>
              <w:snapToGrid w:val="0"/>
              <w:spacing w:line="240" w:lineRule="auto"/>
              <w:ind w:firstLine="0" w:firstLineChars="0"/>
              <w:jc w:val="center"/>
              <w:rPr>
                <w:rFonts w:ascii="宋体"/>
                <w:sz w:val="21"/>
                <w:szCs w:val="24"/>
              </w:rPr>
            </w:pPr>
            <w:r>
              <w:rPr>
                <w:rFonts w:hint="eastAsia" w:ascii="宋体" w:hAnsi="宋体"/>
                <w:sz w:val="21"/>
                <w:szCs w:val="24"/>
              </w:rPr>
              <w:t>国家</w:t>
            </w:r>
          </w:p>
          <w:p>
            <w:pPr>
              <w:pStyle w:val="9"/>
              <w:snapToGrid w:val="0"/>
              <w:spacing w:line="240" w:lineRule="auto"/>
              <w:ind w:firstLine="0" w:firstLineChars="0"/>
              <w:jc w:val="center"/>
              <w:rPr>
                <w:rFonts w:ascii="宋体"/>
                <w:sz w:val="21"/>
                <w:szCs w:val="24"/>
              </w:rPr>
            </w:pPr>
            <w:r>
              <w:rPr>
                <w:rFonts w:hint="eastAsia" w:ascii="宋体" w:hAnsi="宋体"/>
                <w:sz w:val="21"/>
                <w:szCs w:val="24"/>
              </w:rPr>
              <w:t>（地区）</w:t>
            </w:r>
          </w:p>
        </w:tc>
        <w:tc>
          <w:tcPr>
            <w:tcW w:w="1156" w:type="dxa"/>
            <w:tcBorders>
              <w:top w:val="single" w:color="auto" w:sz="8" w:space="0"/>
            </w:tcBorders>
            <w:vAlign w:val="center"/>
          </w:tcPr>
          <w:p>
            <w:pPr>
              <w:pStyle w:val="9"/>
              <w:spacing w:line="390" w:lineRule="exact"/>
              <w:ind w:firstLine="0" w:firstLineChars="0"/>
              <w:jc w:val="center"/>
              <w:rPr>
                <w:rFonts w:ascii="宋体"/>
                <w:sz w:val="21"/>
                <w:szCs w:val="24"/>
              </w:rPr>
            </w:pPr>
            <w:r>
              <w:rPr>
                <w:rFonts w:hint="eastAsia" w:ascii="宋体" w:hAnsi="宋体"/>
                <w:sz w:val="21"/>
                <w:szCs w:val="24"/>
              </w:rPr>
              <w:t>授权号</w:t>
            </w:r>
          </w:p>
        </w:tc>
        <w:tc>
          <w:tcPr>
            <w:tcW w:w="1196" w:type="dxa"/>
            <w:tcBorders>
              <w:top w:val="single" w:color="auto" w:sz="8" w:space="0"/>
            </w:tcBorders>
            <w:vAlign w:val="center"/>
          </w:tcPr>
          <w:p>
            <w:pPr>
              <w:pStyle w:val="9"/>
              <w:snapToGrid w:val="0"/>
              <w:spacing w:line="240" w:lineRule="auto"/>
              <w:ind w:firstLine="0" w:firstLineChars="0"/>
              <w:jc w:val="center"/>
              <w:rPr>
                <w:rFonts w:ascii="宋体"/>
                <w:sz w:val="21"/>
                <w:szCs w:val="24"/>
              </w:rPr>
            </w:pPr>
            <w:r>
              <w:rPr>
                <w:rFonts w:hint="eastAsia" w:ascii="宋体" w:hAnsi="宋体"/>
                <w:sz w:val="21"/>
                <w:szCs w:val="24"/>
              </w:rPr>
              <w:t>授权日期</w:t>
            </w:r>
          </w:p>
        </w:tc>
        <w:tc>
          <w:tcPr>
            <w:tcW w:w="1057" w:type="dxa"/>
            <w:tcBorders>
              <w:top w:val="single" w:color="auto" w:sz="8" w:space="0"/>
            </w:tcBorders>
            <w:vAlign w:val="center"/>
          </w:tcPr>
          <w:p>
            <w:pPr>
              <w:pStyle w:val="9"/>
              <w:spacing w:line="390" w:lineRule="exact"/>
              <w:ind w:firstLine="0" w:firstLineChars="0"/>
              <w:jc w:val="center"/>
              <w:rPr>
                <w:rFonts w:ascii="宋体"/>
                <w:sz w:val="21"/>
                <w:szCs w:val="24"/>
              </w:rPr>
            </w:pPr>
            <w:r>
              <w:rPr>
                <w:rFonts w:hint="eastAsia" w:ascii="宋体" w:hAnsi="宋体"/>
                <w:sz w:val="21"/>
                <w:szCs w:val="24"/>
              </w:rPr>
              <w:t>证书编号</w:t>
            </w:r>
          </w:p>
        </w:tc>
        <w:tc>
          <w:tcPr>
            <w:tcW w:w="863" w:type="dxa"/>
            <w:tcBorders>
              <w:top w:val="single" w:color="auto" w:sz="8" w:space="0"/>
            </w:tcBorders>
            <w:vAlign w:val="center"/>
          </w:tcPr>
          <w:p>
            <w:pPr>
              <w:pStyle w:val="9"/>
              <w:spacing w:line="390" w:lineRule="exact"/>
              <w:ind w:firstLine="0" w:firstLineChars="0"/>
              <w:jc w:val="center"/>
              <w:rPr>
                <w:rFonts w:ascii="宋体"/>
                <w:sz w:val="21"/>
                <w:szCs w:val="24"/>
              </w:rPr>
            </w:pPr>
            <w:r>
              <w:rPr>
                <w:rFonts w:hint="eastAsia" w:ascii="宋体" w:hAnsi="宋体"/>
                <w:sz w:val="21"/>
                <w:szCs w:val="24"/>
              </w:rPr>
              <w:t>权利人</w:t>
            </w:r>
          </w:p>
        </w:tc>
        <w:tc>
          <w:tcPr>
            <w:tcW w:w="1002" w:type="dxa"/>
            <w:tcBorders>
              <w:top w:val="single" w:color="auto" w:sz="8" w:space="0"/>
            </w:tcBorders>
            <w:vAlign w:val="center"/>
          </w:tcPr>
          <w:p>
            <w:pPr>
              <w:pStyle w:val="9"/>
              <w:spacing w:line="390" w:lineRule="exact"/>
              <w:ind w:firstLine="0" w:firstLineChars="0"/>
              <w:jc w:val="center"/>
              <w:rPr>
                <w:rFonts w:ascii="宋体"/>
                <w:sz w:val="21"/>
                <w:szCs w:val="24"/>
              </w:rPr>
            </w:pPr>
            <w:r>
              <w:rPr>
                <w:rFonts w:hint="eastAsia" w:ascii="宋体" w:hAnsi="宋体"/>
                <w:sz w:val="21"/>
                <w:szCs w:val="24"/>
              </w:rPr>
              <w:t>发明人</w:t>
            </w:r>
          </w:p>
        </w:tc>
        <w:tc>
          <w:tcPr>
            <w:tcW w:w="966" w:type="dxa"/>
            <w:tcBorders>
              <w:top w:val="single" w:color="auto" w:sz="8" w:space="0"/>
            </w:tcBorders>
            <w:vAlign w:val="top"/>
          </w:tcPr>
          <w:p>
            <w:pPr>
              <w:pStyle w:val="9"/>
              <w:spacing w:line="390" w:lineRule="exact"/>
              <w:ind w:firstLine="0" w:firstLineChars="0"/>
              <w:jc w:val="center"/>
              <w:rPr>
                <w:rFonts w:ascii="宋体"/>
                <w:sz w:val="21"/>
                <w:szCs w:val="24"/>
              </w:rPr>
            </w:pPr>
            <w:r>
              <w:rPr>
                <w:rFonts w:hint="eastAsia" w:ascii="宋体" w:hAnsi="宋体"/>
                <w:sz w:val="21"/>
                <w:szCs w:val="24"/>
              </w:rPr>
              <w:t>专利有效状态</w:t>
            </w:r>
          </w:p>
        </w:tc>
      </w:tr>
      <w:tr>
        <w:trPr>
          <w:trHeight w:val="932" w:hRule="atLeast"/>
        </w:trPr>
        <w:tc>
          <w:tcPr>
            <w:tcW w:w="9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发明专利</w:t>
            </w:r>
          </w:p>
        </w:tc>
        <w:tc>
          <w:tcPr>
            <w:tcW w:w="13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柔性直流输电模块化多电平换流器的调制方法及控制装置</w:t>
            </w:r>
          </w:p>
        </w:tc>
        <w:tc>
          <w:tcPr>
            <w:tcW w:w="978"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中国</w:t>
            </w:r>
          </w:p>
        </w:tc>
        <w:tc>
          <w:tcPr>
            <w:tcW w:w="1156" w:type="dxa"/>
            <w:vAlign w:val="top"/>
          </w:tcPr>
          <w:p>
            <w:pPr>
              <w:pStyle w:val="9"/>
              <w:spacing w:line="240" w:lineRule="auto"/>
              <w:ind w:firstLine="0" w:firstLineChars="0"/>
              <w:jc w:val="left"/>
              <w:rPr>
                <w:rFonts w:ascii="Times New Roman"/>
                <w:sz w:val="21"/>
                <w:szCs w:val="21"/>
              </w:rPr>
            </w:pPr>
            <w:r>
              <w:rPr>
                <w:rFonts w:hint="eastAsia" w:ascii="Times New Roman"/>
                <w:sz w:val="21"/>
                <w:szCs w:val="21"/>
              </w:rPr>
              <w:t>ZL</w:t>
            </w:r>
            <w:r>
              <w:rPr>
                <w:rFonts w:ascii="Times New Roman"/>
                <w:sz w:val="21"/>
                <w:szCs w:val="21"/>
              </w:rPr>
              <w:t xml:space="preserve"> 2013</w:t>
            </w:r>
            <w:r>
              <w:rPr>
                <w:rFonts w:hint="eastAsia" w:ascii="Times New Roman"/>
                <w:sz w:val="21"/>
                <w:szCs w:val="21"/>
              </w:rPr>
              <w:t xml:space="preserve"> </w:t>
            </w:r>
            <w:r>
              <w:rPr>
                <w:rFonts w:ascii="Times New Roman"/>
                <w:sz w:val="21"/>
                <w:szCs w:val="21"/>
              </w:rPr>
              <w:t>1</w:t>
            </w:r>
            <w:r>
              <w:rPr>
                <w:rFonts w:hint="eastAsia" w:ascii="Times New Roman"/>
                <w:sz w:val="21"/>
                <w:szCs w:val="21"/>
              </w:rPr>
              <w:t xml:space="preserve"> </w:t>
            </w:r>
            <w:r>
              <w:rPr>
                <w:rFonts w:ascii="Times New Roman"/>
                <w:sz w:val="21"/>
                <w:szCs w:val="21"/>
              </w:rPr>
              <w:t>0260204.4</w:t>
            </w:r>
          </w:p>
        </w:tc>
        <w:tc>
          <w:tcPr>
            <w:tcW w:w="1196" w:type="dxa"/>
            <w:vAlign w:val="top"/>
          </w:tcPr>
          <w:p>
            <w:pPr>
              <w:pStyle w:val="9"/>
              <w:spacing w:line="240" w:lineRule="auto"/>
              <w:ind w:firstLine="0" w:firstLineChars="0"/>
              <w:jc w:val="left"/>
              <w:rPr>
                <w:rFonts w:ascii="Times New Roman"/>
                <w:sz w:val="21"/>
                <w:szCs w:val="24"/>
              </w:rPr>
            </w:pPr>
            <w:r>
              <w:rPr>
                <w:rFonts w:ascii="Times New Roman"/>
                <w:sz w:val="21"/>
                <w:szCs w:val="24"/>
              </w:rPr>
              <w:t>2016-2-3</w:t>
            </w:r>
          </w:p>
        </w:tc>
        <w:tc>
          <w:tcPr>
            <w:tcW w:w="1057" w:type="dxa"/>
            <w:vAlign w:val="top"/>
          </w:tcPr>
          <w:p>
            <w:pPr>
              <w:pStyle w:val="9"/>
              <w:spacing w:line="240" w:lineRule="auto"/>
              <w:ind w:firstLine="0" w:firstLineChars="0"/>
              <w:jc w:val="left"/>
              <w:rPr>
                <w:rFonts w:ascii="Times New Roman"/>
                <w:sz w:val="21"/>
                <w:szCs w:val="24"/>
              </w:rPr>
            </w:pPr>
            <w:r>
              <w:rPr>
                <w:rFonts w:ascii="Times New Roman"/>
                <w:sz w:val="21"/>
                <w:szCs w:val="24"/>
              </w:rPr>
              <w:t>1942850</w:t>
            </w:r>
          </w:p>
        </w:tc>
        <w:tc>
          <w:tcPr>
            <w:tcW w:w="86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许继电气股份有限公司、西安许继电力电子技术有限公司</w:t>
            </w:r>
          </w:p>
        </w:tc>
        <w:tc>
          <w:tcPr>
            <w:tcW w:w="1002"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姚为正、张建、刘欣和、吴金龙、韩坤、梁燕、赵洋洋</w:t>
            </w:r>
          </w:p>
        </w:tc>
        <w:tc>
          <w:tcPr>
            <w:tcW w:w="966" w:type="dxa"/>
            <w:vAlign w:val="top"/>
          </w:tcPr>
          <w:p>
            <w:pPr>
              <w:pStyle w:val="9"/>
              <w:spacing w:line="240" w:lineRule="auto"/>
              <w:ind w:firstLine="0" w:firstLineChars="0"/>
              <w:jc w:val="left"/>
              <w:rPr>
                <w:rFonts w:ascii="Times New Roman"/>
                <w:szCs w:val="24"/>
              </w:rPr>
            </w:pPr>
            <w:r>
              <w:rPr>
                <w:rFonts w:hint="eastAsia" w:ascii="Times New Roman"/>
                <w:sz w:val="21"/>
                <w:szCs w:val="24"/>
              </w:rPr>
              <w:t>有效</w:t>
            </w:r>
          </w:p>
        </w:tc>
      </w:tr>
      <w:tr>
        <w:trPr>
          <w:trHeight w:val="916" w:hRule="atLeast"/>
        </w:trPr>
        <w:tc>
          <w:tcPr>
            <w:tcW w:w="9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发明专利</w:t>
            </w:r>
          </w:p>
        </w:tc>
        <w:tc>
          <w:tcPr>
            <w:tcW w:w="13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模块化多电平柔性直流输电阀控系统与极控系统通信方法</w:t>
            </w:r>
          </w:p>
        </w:tc>
        <w:tc>
          <w:tcPr>
            <w:tcW w:w="978"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中国</w:t>
            </w:r>
          </w:p>
        </w:tc>
        <w:tc>
          <w:tcPr>
            <w:tcW w:w="1156" w:type="dxa"/>
            <w:vAlign w:val="top"/>
          </w:tcPr>
          <w:p>
            <w:pPr>
              <w:pStyle w:val="9"/>
              <w:spacing w:line="240" w:lineRule="auto"/>
              <w:ind w:firstLine="0" w:firstLineChars="0"/>
              <w:jc w:val="left"/>
              <w:rPr>
                <w:rFonts w:ascii="Times New Roman"/>
                <w:sz w:val="21"/>
                <w:szCs w:val="21"/>
              </w:rPr>
            </w:pPr>
            <w:r>
              <w:rPr>
                <w:rFonts w:hint="eastAsia" w:ascii="Times New Roman"/>
                <w:sz w:val="21"/>
                <w:szCs w:val="21"/>
              </w:rPr>
              <w:t>ZL</w:t>
            </w:r>
            <w:r>
              <w:rPr>
                <w:rFonts w:ascii="Times New Roman"/>
                <w:sz w:val="21"/>
                <w:szCs w:val="21"/>
              </w:rPr>
              <w:t xml:space="preserve"> 2011</w:t>
            </w:r>
            <w:r>
              <w:rPr>
                <w:rFonts w:hint="eastAsia" w:ascii="Times New Roman"/>
                <w:sz w:val="21"/>
                <w:szCs w:val="21"/>
              </w:rPr>
              <w:t xml:space="preserve"> </w:t>
            </w:r>
            <w:r>
              <w:rPr>
                <w:rFonts w:ascii="Times New Roman"/>
                <w:sz w:val="21"/>
                <w:szCs w:val="21"/>
              </w:rPr>
              <w:t>1</w:t>
            </w:r>
            <w:r>
              <w:rPr>
                <w:rFonts w:hint="eastAsia" w:ascii="Times New Roman"/>
                <w:sz w:val="21"/>
                <w:szCs w:val="21"/>
              </w:rPr>
              <w:t xml:space="preserve"> </w:t>
            </w:r>
            <w:r>
              <w:rPr>
                <w:rFonts w:ascii="Times New Roman"/>
                <w:sz w:val="21"/>
                <w:szCs w:val="21"/>
              </w:rPr>
              <w:t>0447970.2</w:t>
            </w:r>
          </w:p>
        </w:tc>
        <w:tc>
          <w:tcPr>
            <w:tcW w:w="1196" w:type="dxa"/>
            <w:vAlign w:val="top"/>
          </w:tcPr>
          <w:p>
            <w:pPr>
              <w:pStyle w:val="9"/>
              <w:spacing w:line="240" w:lineRule="auto"/>
              <w:ind w:firstLine="0" w:firstLineChars="0"/>
              <w:jc w:val="left"/>
              <w:rPr>
                <w:rFonts w:ascii="Times New Roman"/>
                <w:sz w:val="21"/>
                <w:szCs w:val="24"/>
              </w:rPr>
            </w:pPr>
            <w:r>
              <w:rPr>
                <w:rFonts w:ascii="Times New Roman"/>
                <w:sz w:val="21"/>
                <w:szCs w:val="24"/>
              </w:rPr>
              <w:t>2015-6-3</w:t>
            </w:r>
          </w:p>
        </w:tc>
        <w:tc>
          <w:tcPr>
            <w:tcW w:w="1057" w:type="dxa"/>
            <w:vAlign w:val="top"/>
          </w:tcPr>
          <w:p>
            <w:pPr>
              <w:pStyle w:val="9"/>
              <w:spacing w:line="240" w:lineRule="auto"/>
              <w:ind w:firstLine="0" w:firstLineChars="0"/>
              <w:jc w:val="left"/>
              <w:rPr>
                <w:rFonts w:ascii="Times New Roman"/>
                <w:sz w:val="21"/>
                <w:szCs w:val="24"/>
              </w:rPr>
            </w:pPr>
            <w:r>
              <w:rPr>
                <w:rFonts w:ascii="Times New Roman"/>
                <w:sz w:val="21"/>
                <w:szCs w:val="24"/>
              </w:rPr>
              <w:t>1680795</w:t>
            </w:r>
          </w:p>
        </w:tc>
        <w:tc>
          <w:tcPr>
            <w:tcW w:w="86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许继电气股份有限公司、国家电网公司</w:t>
            </w:r>
          </w:p>
        </w:tc>
        <w:tc>
          <w:tcPr>
            <w:tcW w:w="1002"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姚为正、张建、胡四全，吉攀攀，俎立峰，杨清波，董朝阳，王林，陈同浩，魏卓</w:t>
            </w:r>
          </w:p>
        </w:tc>
        <w:tc>
          <w:tcPr>
            <w:tcW w:w="966" w:type="dxa"/>
            <w:vAlign w:val="top"/>
          </w:tcPr>
          <w:p>
            <w:pPr>
              <w:pStyle w:val="9"/>
              <w:spacing w:line="240" w:lineRule="auto"/>
              <w:ind w:firstLine="0" w:firstLineChars="0"/>
              <w:jc w:val="left"/>
              <w:rPr>
                <w:rFonts w:ascii="Times New Roman"/>
                <w:szCs w:val="24"/>
              </w:rPr>
            </w:pPr>
            <w:r>
              <w:rPr>
                <w:rFonts w:hint="eastAsia" w:ascii="Times New Roman"/>
                <w:sz w:val="21"/>
                <w:szCs w:val="24"/>
              </w:rPr>
              <w:t>有效</w:t>
            </w:r>
          </w:p>
        </w:tc>
      </w:tr>
      <w:tr>
        <w:trPr>
          <w:trHeight w:val="930" w:hRule="atLeast"/>
        </w:trPr>
        <w:tc>
          <w:tcPr>
            <w:tcW w:w="9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发明专利</w:t>
            </w:r>
          </w:p>
        </w:tc>
        <w:tc>
          <w:tcPr>
            <w:tcW w:w="13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一种MMC上下桥臂分离控制方法</w:t>
            </w:r>
          </w:p>
        </w:tc>
        <w:tc>
          <w:tcPr>
            <w:tcW w:w="978"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中国</w:t>
            </w:r>
          </w:p>
        </w:tc>
        <w:tc>
          <w:tcPr>
            <w:tcW w:w="1156" w:type="dxa"/>
            <w:vAlign w:val="top"/>
          </w:tcPr>
          <w:p>
            <w:pPr>
              <w:pStyle w:val="9"/>
              <w:spacing w:line="240" w:lineRule="auto"/>
              <w:ind w:firstLine="0" w:firstLineChars="0"/>
              <w:jc w:val="left"/>
              <w:rPr>
                <w:rFonts w:ascii="Times New Roman"/>
                <w:sz w:val="21"/>
                <w:szCs w:val="21"/>
              </w:rPr>
            </w:pPr>
            <w:r>
              <w:rPr>
                <w:rFonts w:hint="eastAsia" w:ascii="Times New Roman"/>
                <w:sz w:val="21"/>
                <w:szCs w:val="21"/>
              </w:rPr>
              <w:t>ZL</w:t>
            </w:r>
            <w:r>
              <w:rPr>
                <w:rFonts w:ascii="Times New Roman"/>
                <w:sz w:val="21"/>
                <w:szCs w:val="21"/>
              </w:rPr>
              <w:t xml:space="preserve"> 2013 1 0259329.5</w:t>
            </w:r>
          </w:p>
        </w:tc>
        <w:tc>
          <w:tcPr>
            <w:tcW w:w="1196"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2015-11-11</w:t>
            </w:r>
          </w:p>
        </w:tc>
        <w:tc>
          <w:tcPr>
            <w:tcW w:w="1057"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1834866</w:t>
            </w:r>
          </w:p>
        </w:tc>
        <w:tc>
          <w:tcPr>
            <w:tcW w:w="86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许继电气股份有限公司、西安许继电力电子技术有限公司</w:t>
            </w:r>
          </w:p>
        </w:tc>
        <w:tc>
          <w:tcPr>
            <w:tcW w:w="1002"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姚为正、张建、王先为、吴金龙、韩坤、刘普</w:t>
            </w:r>
          </w:p>
        </w:tc>
        <w:tc>
          <w:tcPr>
            <w:tcW w:w="966"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有效</w:t>
            </w:r>
          </w:p>
        </w:tc>
      </w:tr>
      <w:tr>
        <w:trPr>
          <w:trHeight w:val="926" w:hRule="atLeast"/>
        </w:trPr>
        <w:tc>
          <w:tcPr>
            <w:tcW w:w="9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发明专利</w:t>
            </w:r>
          </w:p>
        </w:tc>
        <w:tc>
          <w:tcPr>
            <w:tcW w:w="13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一种模块化多电平柔性直流输电换流器的启动方法</w:t>
            </w:r>
          </w:p>
        </w:tc>
        <w:tc>
          <w:tcPr>
            <w:tcW w:w="978"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中国</w:t>
            </w:r>
          </w:p>
        </w:tc>
        <w:tc>
          <w:tcPr>
            <w:tcW w:w="1156" w:type="dxa"/>
            <w:vAlign w:val="top"/>
          </w:tcPr>
          <w:p>
            <w:pPr>
              <w:pStyle w:val="9"/>
              <w:spacing w:line="240" w:lineRule="auto"/>
              <w:ind w:firstLine="0" w:firstLineChars="0"/>
              <w:jc w:val="left"/>
              <w:rPr>
                <w:rFonts w:ascii="Times New Roman"/>
                <w:sz w:val="21"/>
                <w:szCs w:val="21"/>
              </w:rPr>
            </w:pPr>
            <w:r>
              <w:rPr>
                <w:rFonts w:hint="eastAsia" w:ascii="Times New Roman"/>
                <w:sz w:val="21"/>
                <w:szCs w:val="21"/>
              </w:rPr>
              <w:t>ZL</w:t>
            </w:r>
            <w:r>
              <w:rPr>
                <w:rFonts w:ascii="Times New Roman"/>
                <w:sz w:val="21"/>
                <w:szCs w:val="21"/>
              </w:rPr>
              <w:t>2012 1 0462977.6</w:t>
            </w:r>
          </w:p>
        </w:tc>
        <w:tc>
          <w:tcPr>
            <w:tcW w:w="1196" w:type="dxa"/>
            <w:vAlign w:val="top"/>
          </w:tcPr>
          <w:p>
            <w:pPr>
              <w:pStyle w:val="9"/>
              <w:spacing w:line="240" w:lineRule="auto"/>
              <w:ind w:firstLine="0" w:firstLineChars="0"/>
              <w:jc w:val="left"/>
              <w:rPr>
                <w:rFonts w:ascii="Times New Roman"/>
                <w:sz w:val="21"/>
                <w:szCs w:val="24"/>
              </w:rPr>
            </w:pPr>
            <w:r>
              <w:rPr>
                <w:rFonts w:ascii="Times New Roman"/>
                <w:sz w:val="21"/>
                <w:szCs w:val="24"/>
              </w:rPr>
              <w:t>2015-1-21</w:t>
            </w:r>
          </w:p>
        </w:tc>
        <w:tc>
          <w:tcPr>
            <w:tcW w:w="1057" w:type="dxa"/>
            <w:vAlign w:val="top"/>
          </w:tcPr>
          <w:p>
            <w:pPr>
              <w:pStyle w:val="9"/>
              <w:spacing w:line="240" w:lineRule="auto"/>
              <w:ind w:firstLine="0" w:firstLineChars="0"/>
              <w:jc w:val="left"/>
              <w:rPr>
                <w:rFonts w:ascii="Times New Roman"/>
                <w:sz w:val="21"/>
                <w:szCs w:val="24"/>
              </w:rPr>
            </w:pPr>
            <w:r>
              <w:rPr>
                <w:rFonts w:ascii="Times New Roman"/>
                <w:sz w:val="21"/>
                <w:szCs w:val="24"/>
              </w:rPr>
              <w:t>1571106</w:t>
            </w:r>
          </w:p>
        </w:tc>
        <w:tc>
          <w:tcPr>
            <w:tcW w:w="86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许继电气股份有限公司、国家电网公司</w:t>
            </w:r>
          </w:p>
        </w:tc>
        <w:tc>
          <w:tcPr>
            <w:tcW w:w="1002"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姚为正、吴金龙、何青连、梁燕、韩坤、刘普</w:t>
            </w:r>
          </w:p>
        </w:tc>
        <w:tc>
          <w:tcPr>
            <w:tcW w:w="966"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有效</w:t>
            </w:r>
          </w:p>
        </w:tc>
      </w:tr>
      <w:tr>
        <w:trPr>
          <w:trHeight w:val="924" w:hRule="atLeast"/>
        </w:trPr>
        <w:tc>
          <w:tcPr>
            <w:tcW w:w="9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发明专利</w:t>
            </w:r>
          </w:p>
        </w:tc>
        <w:tc>
          <w:tcPr>
            <w:tcW w:w="1393" w:type="dxa"/>
            <w:vAlign w:val="top"/>
          </w:tcPr>
          <w:p>
            <w:pPr>
              <w:pStyle w:val="9"/>
              <w:spacing w:line="240" w:lineRule="auto"/>
              <w:ind w:firstLine="0" w:firstLineChars="0"/>
              <w:jc w:val="left"/>
              <w:rPr>
                <w:rFonts w:ascii="Times New Roman"/>
                <w:szCs w:val="24"/>
              </w:rPr>
            </w:pPr>
            <w:r>
              <w:rPr>
                <w:rFonts w:hint="eastAsia" w:ascii="Times New Roman"/>
                <w:sz w:val="21"/>
                <w:szCs w:val="24"/>
              </w:rPr>
              <w:t>多电平换流器半桥式子模块连续电流运行试验方法</w:t>
            </w:r>
          </w:p>
        </w:tc>
        <w:tc>
          <w:tcPr>
            <w:tcW w:w="978"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中国</w:t>
            </w:r>
          </w:p>
        </w:tc>
        <w:tc>
          <w:tcPr>
            <w:tcW w:w="1156" w:type="dxa"/>
            <w:vAlign w:val="top"/>
          </w:tcPr>
          <w:p>
            <w:pPr>
              <w:pStyle w:val="9"/>
              <w:spacing w:line="240" w:lineRule="auto"/>
              <w:ind w:firstLine="0" w:firstLineChars="0"/>
              <w:jc w:val="left"/>
              <w:rPr>
                <w:rFonts w:ascii="Times New Roman"/>
                <w:sz w:val="21"/>
                <w:szCs w:val="21"/>
              </w:rPr>
            </w:pPr>
            <w:r>
              <w:rPr>
                <w:rFonts w:hint="eastAsia" w:ascii="Times New Roman"/>
                <w:sz w:val="21"/>
                <w:szCs w:val="21"/>
              </w:rPr>
              <w:t>ZL</w:t>
            </w:r>
            <w:r>
              <w:rPr>
                <w:rFonts w:ascii="Times New Roman"/>
                <w:sz w:val="21"/>
                <w:szCs w:val="21"/>
              </w:rPr>
              <w:t xml:space="preserve"> 2012 1 0360290.1</w:t>
            </w:r>
          </w:p>
        </w:tc>
        <w:tc>
          <w:tcPr>
            <w:tcW w:w="1196" w:type="dxa"/>
            <w:vAlign w:val="top"/>
          </w:tcPr>
          <w:p>
            <w:pPr>
              <w:pStyle w:val="9"/>
              <w:spacing w:line="240" w:lineRule="auto"/>
              <w:ind w:firstLine="0" w:firstLineChars="0"/>
              <w:jc w:val="left"/>
              <w:rPr>
                <w:rFonts w:ascii="Times New Roman"/>
                <w:sz w:val="21"/>
                <w:szCs w:val="24"/>
              </w:rPr>
            </w:pPr>
            <w:r>
              <w:rPr>
                <w:rFonts w:ascii="Times New Roman"/>
                <w:sz w:val="21"/>
                <w:szCs w:val="24"/>
              </w:rPr>
              <w:t>2015-3-4</w:t>
            </w:r>
          </w:p>
        </w:tc>
        <w:tc>
          <w:tcPr>
            <w:tcW w:w="1057" w:type="dxa"/>
            <w:vAlign w:val="top"/>
          </w:tcPr>
          <w:p>
            <w:pPr>
              <w:pStyle w:val="9"/>
              <w:spacing w:line="240" w:lineRule="auto"/>
              <w:ind w:firstLine="0" w:firstLineChars="0"/>
              <w:jc w:val="left"/>
              <w:rPr>
                <w:rFonts w:ascii="Times New Roman"/>
                <w:sz w:val="21"/>
                <w:szCs w:val="24"/>
              </w:rPr>
            </w:pPr>
            <w:r>
              <w:rPr>
                <w:rFonts w:ascii="Times New Roman"/>
                <w:sz w:val="21"/>
                <w:szCs w:val="24"/>
              </w:rPr>
              <w:t>1597262</w:t>
            </w:r>
          </w:p>
        </w:tc>
        <w:tc>
          <w:tcPr>
            <w:tcW w:w="86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许继电气股份有限公司、国家电网公司</w:t>
            </w:r>
          </w:p>
        </w:tc>
        <w:tc>
          <w:tcPr>
            <w:tcW w:w="1002"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姚为正、张建、吴金龙、杨美娟、刘刚、刘普、韩坤、梁燕、甄帅</w:t>
            </w:r>
          </w:p>
        </w:tc>
        <w:tc>
          <w:tcPr>
            <w:tcW w:w="966" w:type="dxa"/>
            <w:vAlign w:val="top"/>
          </w:tcPr>
          <w:p>
            <w:pPr>
              <w:pStyle w:val="9"/>
              <w:spacing w:line="240" w:lineRule="auto"/>
              <w:ind w:firstLine="0" w:firstLineChars="0"/>
              <w:jc w:val="left"/>
              <w:rPr>
                <w:rFonts w:ascii="Times New Roman"/>
                <w:szCs w:val="24"/>
              </w:rPr>
            </w:pPr>
            <w:r>
              <w:rPr>
                <w:rFonts w:hint="eastAsia" w:ascii="Times New Roman"/>
                <w:sz w:val="21"/>
                <w:szCs w:val="24"/>
              </w:rPr>
              <w:t>有效</w:t>
            </w:r>
          </w:p>
        </w:tc>
      </w:tr>
      <w:tr>
        <w:trPr>
          <w:trHeight w:val="922" w:hRule="atLeast"/>
        </w:trPr>
        <w:tc>
          <w:tcPr>
            <w:tcW w:w="9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发明专利</w:t>
            </w:r>
          </w:p>
        </w:tc>
        <w:tc>
          <w:tcPr>
            <w:tcW w:w="13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多电平换流器半桥式子模块连续电流运行试验装置</w:t>
            </w:r>
          </w:p>
        </w:tc>
        <w:tc>
          <w:tcPr>
            <w:tcW w:w="978"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中国</w:t>
            </w:r>
          </w:p>
        </w:tc>
        <w:tc>
          <w:tcPr>
            <w:tcW w:w="1156" w:type="dxa"/>
            <w:vAlign w:val="top"/>
          </w:tcPr>
          <w:p>
            <w:pPr>
              <w:pStyle w:val="9"/>
              <w:spacing w:line="240" w:lineRule="auto"/>
              <w:ind w:firstLine="0" w:firstLineChars="0"/>
              <w:jc w:val="left"/>
              <w:rPr>
                <w:rFonts w:ascii="Times New Roman"/>
                <w:sz w:val="21"/>
                <w:szCs w:val="21"/>
              </w:rPr>
            </w:pPr>
            <w:r>
              <w:rPr>
                <w:rFonts w:hint="eastAsia" w:ascii="Times New Roman"/>
                <w:sz w:val="21"/>
                <w:szCs w:val="21"/>
              </w:rPr>
              <w:t>ZL</w:t>
            </w:r>
            <w:r>
              <w:rPr>
                <w:rFonts w:ascii="Times New Roman"/>
                <w:sz w:val="21"/>
                <w:szCs w:val="21"/>
              </w:rPr>
              <w:t xml:space="preserve"> 2012 1 0360353.3</w:t>
            </w:r>
          </w:p>
        </w:tc>
        <w:tc>
          <w:tcPr>
            <w:tcW w:w="1196" w:type="dxa"/>
            <w:vAlign w:val="top"/>
          </w:tcPr>
          <w:p>
            <w:pPr>
              <w:pStyle w:val="9"/>
              <w:spacing w:line="240" w:lineRule="auto"/>
              <w:ind w:firstLine="0" w:firstLineChars="0"/>
              <w:jc w:val="left"/>
              <w:rPr>
                <w:rFonts w:ascii="Times New Roman"/>
                <w:sz w:val="21"/>
                <w:szCs w:val="24"/>
              </w:rPr>
            </w:pPr>
            <w:r>
              <w:rPr>
                <w:rFonts w:ascii="Times New Roman"/>
                <w:sz w:val="21"/>
                <w:szCs w:val="24"/>
              </w:rPr>
              <w:t>2015-7-22</w:t>
            </w:r>
          </w:p>
        </w:tc>
        <w:tc>
          <w:tcPr>
            <w:tcW w:w="1057" w:type="dxa"/>
            <w:vAlign w:val="top"/>
          </w:tcPr>
          <w:p>
            <w:pPr>
              <w:pStyle w:val="9"/>
              <w:spacing w:line="240" w:lineRule="auto"/>
              <w:ind w:firstLine="0" w:firstLineChars="0"/>
              <w:jc w:val="left"/>
              <w:rPr>
                <w:rFonts w:ascii="Times New Roman"/>
                <w:sz w:val="21"/>
                <w:szCs w:val="24"/>
              </w:rPr>
            </w:pPr>
            <w:r>
              <w:rPr>
                <w:rFonts w:ascii="Times New Roman"/>
                <w:sz w:val="21"/>
                <w:szCs w:val="24"/>
              </w:rPr>
              <w:t>1732387</w:t>
            </w:r>
          </w:p>
        </w:tc>
        <w:tc>
          <w:tcPr>
            <w:tcW w:w="86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许继电气股份有限公司 、国家电网公司</w:t>
            </w:r>
          </w:p>
        </w:tc>
        <w:tc>
          <w:tcPr>
            <w:tcW w:w="1002"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姚为正、张建、吴金龙、杨美娟、刘刚、刘普、韩坤、梁燕、甄帅</w:t>
            </w:r>
          </w:p>
        </w:tc>
        <w:tc>
          <w:tcPr>
            <w:tcW w:w="966" w:type="dxa"/>
            <w:vAlign w:val="top"/>
          </w:tcPr>
          <w:p>
            <w:pPr>
              <w:pStyle w:val="9"/>
              <w:spacing w:line="240" w:lineRule="auto"/>
              <w:ind w:firstLine="0" w:firstLineChars="0"/>
              <w:jc w:val="left"/>
              <w:rPr>
                <w:rFonts w:ascii="Times New Roman"/>
                <w:szCs w:val="24"/>
              </w:rPr>
            </w:pPr>
            <w:r>
              <w:rPr>
                <w:rFonts w:hint="eastAsia" w:ascii="Times New Roman"/>
                <w:szCs w:val="24"/>
              </w:rPr>
              <w:t>有效</w:t>
            </w:r>
          </w:p>
        </w:tc>
      </w:tr>
      <w:tr>
        <w:trPr>
          <w:trHeight w:val="920" w:hRule="atLeast"/>
        </w:trPr>
        <w:tc>
          <w:tcPr>
            <w:tcW w:w="9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发明专利</w:t>
            </w:r>
          </w:p>
        </w:tc>
        <w:tc>
          <w:tcPr>
            <w:tcW w:w="139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 xml:space="preserve">柔性直流输电MMC换流阀运行试验装置及试验方法  </w:t>
            </w:r>
          </w:p>
        </w:tc>
        <w:tc>
          <w:tcPr>
            <w:tcW w:w="978"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中国</w:t>
            </w:r>
          </w:p>
        </w:tc>
        <w:tc>
          <w:tcPr>
            <w:tcW w:w="1156" w:type="dxa"/>
            <w:vAlign w:val="top"/>
          </w:tcPr>
          <w:p>
            <w:pPr>
              <w:pStyle w:val="9"/>
              <w:spacing w:line="240" w:lineRule="auto"/>
              <w:ind w:firstLine="0" w:firstLineChars="0"/>
              <w:jc w:val="left"/>
              <w:rPr>
                <w:rFonts w:ascii="Times New Roman"/>
                <w:sz w:val="21"/>
                <w:szCs w:val="21"/>
              </w:rPr>
            </w:pPr>
            <w:r>
              <w:rPr>
                <w:rFonts w:hint="eastAsia" w:ascii="Times New Roman"/>
                <w:sz w:val="21"/>
                <w:szCs w:val="21"/>
              </w:rPr>
              <w:t>ZL</w:t>
            </w:r>
            <w:r>
              <w:rPr>
                <w:rFonts w:ascii="Times New Roman"/>
                <w:sz w:val="21"/>
                <w:szCs w:val="21"/>
              </w:rPr>
              <w:t xml:space="preserve"> 2013 1 0090549.X</w:t>
            </w:r>
          </w:p>
        </w:tc>
        <w:tc>
          <w:tcPr>
            <w:tcW w:w="1196" w:type="dxa"/>
            <w:vAlign w:val="top"/>
          </w:tcPr>
          <w:p>
            <w:pPr>
              <w:pStyle w:val="9"/>
              <w:spacing w:line="240" w:lineRule="auto"/>
              <w:ind w:firstLine="0" w:firstLineChars="0"/>
              <w:jc w:val="left"/>
              <w:rPr>
                <w:rFonts w:ascii="Times New Roman"/>
                <w:sz w:val="21"/>
                <w:szCs w:val="24"/>
              </w:rPr>
            </w:pPr>
            <w:r>
              <w:rPr>
                <w:rFonts w:ascii="Times New Roman"/>
                <w:sz w:val="21"/>
                <w:szCs w:val="24"/>
              </w:rPr>
              <w:t>2015-11-8</w:t>
            </w:r>
          </w:p>
        </w:tc>
        <w:tc>
          <w:tcPr>
            <w:tcW w:w="1057" w:type="dxa"/>
            <w:vAlign w:val="top"/>
          </w:tcPr>
          <w:p>
            <w:pPr>
              <w:pStyle w:val="9"/>
              <w:spacing w:line="240" w:lineRule="auto"/>
              <w:ind w:firstLine="0" w:firstLineChars="0"/>
              <w:jc w:val="left"/>
              <w:rPr>
                <w:rFonts w:ascii="Times New Roman"/>
                <w:sz w:val="21"/>
                <w:szCs w:val="24"/>
              </w:rPr>
            </w:pPr>
            <w:r>
              <w:rPr>
                <w:rFonts w:ascii="Times New Roman"/>
                <w:sz w:val="21"/>
                <w:szCs w:val="24"/>
              </w:rPr>
              <w:t>1833381</w:t>
            </w:r>
          </w:p>
        </w:tc>
        <w:tc>
          <w:tcPr>
            <w:tcW w:w="863"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许继电气股份有限公司、西安许继电力电子技术有限公司</w:t>
            </w:r>
          </w:p>
        </w:tc>
        <w:tc>
          <w:tcPr>
            <w:tcW w:w="1002" w:type="dxa"/>
            <w:vAlign w:val="top"/>
          </w:tcPr>
          <w:p>
            <w:pPr>
              <w:pStyle w:val="9"/>
              <w:spacing w:line="240" w:lineRule="auto"/>
              <w:ind w:firstLine="0" w:firstLineChars="0"/>
              <w:jc w:val="left"/>
              <w:rPr>
                <w:rFonts w:ascii="Times New Roman"/>
                <w:sz w:val="21"/>
                <w:szCs w:val="24"/>
              </w:rPr>
            </w:pPr>
            <w:r>
              <w:rPr>
                <w:rFonts w:hint="eastAsia" w:ascii="Times New Roman"/>
                <w:sz w:val="21"/>
                <w:szCs w:val="24"/>
              </w:rPr>
              <w:t>张建、杨美娟、吴金龙、刘刚</w:t>
            </w:r>
          </w:p>
        </w:tc>
        <w:tc>
          <w:tcPr>
            <w:tcW w:w="966" w:type="dxa"/>
            <w:vAlign w:val="top"/>
          </w:tcPr>
          <w:p>
            <w:pPr>
              <w:pStyle w:val="9"/>
              <w:spacing w:line="240" w:lineRule="auto"/>
              <w:ind w:firstLine="0" w:firstLineChars="0"/>
              <w:jc w:val="left"/>
              <w:rPr>
                <w:rFonts w:ascii="Times New Roman"/>
                <w:szCs w:val="24"/>
              </w:rPr>
            </w:pPr>
            <w:r>
              <w:rPr>
                <w:rFonts w:hint="eastAsia" w:ascii="Times New Roman"/>
                <w:sz w:val="21"/>
                <w:szCs w:val="24"/>
              </w:rPr>
              <w:t>有效</w:t>
            </w:r>
          </w:p>
        </w:tc>
      </w:tr>
      <w:tr>
        <w:trPr>
          <w:trHeight w:val="918" w:hRule="atLeast"/>
        </w:trPr>
        <w:tc>
          <w:tcPr>
            <w:tcW w:w="993"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发明专利</w:t>
            </w:r>
          </w:p>
        </w:tc>
        <w:tc>
          <w:tcPr>
            <w:tcW w:w="1393"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模块化多电平换流阀的阀端间交直流电压试验装置和方法</w:t>
            </w:r>
          </w:p>
        </w:tc>
        <w:tc>
          <w:tcPr>
            <w:tcW w:w="978"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中国</w:t>
            </w:r>
          </w:p>
        </w:tc>
        <w:tc>
          <w:tcPr>
            <w:tcW w:w="1156" w:type="dxa"/>
            <w:vAlign w:val="top"/>
          </w:tcPr>
          <w:p>
            <w:pPr>
              <w:pStyle w:val="9"/>
              <w:spacing w:line="240" w:lineRule="auto"/>
              <w:ind w:firstLine="0" w:firstLineChars="0"/>
              <w:jc w:val="left"/>
              <w:rPr>
                <w:rFonts w:ascii="Times New Roman"/>
                <w:color w:val="000000"/>
                <w:sz w:val="21"/>
                <w:szCs w:val="21"/>
              </w:rPr>
            </w:pPr>
            <w:r>
              <w:rPr>
                <w:rFonts w:hint="eastAsia" w:ascii="Times New Roman"/>
                <w:color w:val="000000"/>
                <w:sz w:val="21"/>
                <w:szCs w:val="21"/>
              </w:rPr>
              <w:t xml:space="preserve">ZL </w:t>
            </w:r>
            <w:r>
              <w:rPr>
                <w:rFonts w:ascii="Times New Roman"/>
                <w:color w:val="000000"/>
                <w:sz w:val="21"/>
                <w:szCs w:val="21"/>
              </w:rPr>
              <w:t>2013 1 0438715.0</w:t>
            </w:r>
          </w:p>
        </w:tc>
        <w:tc>
          <w:tcPr>
            <w:tcW w:w="1196"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2015-11-04</w:t>
            </w:r>
          </w:p>
        </w:tc>
        <w:tc>
          <w:tcPr>
            <w:tcW w:w="1057" w:type="dxa"/>
            <w:vAlign w:val="top"/>
          </w:tcPr>
          <w:p>
            <w:pPr>
              <w:pStyle w:val="9"/>
              <w:spacing w:line="240" w:lineRule="auto"/>
              <w:ind w:firstLine="0" w:firstLineChars="0"/>
              <w:jc w:val="left"/>
              <w:rPr>
                <w:rFonts w:ascii="Times New Roman"/>
                <w:color w:val="000000"/>
                <w:sz w:val="21"/>
                <w:szCs w:val="24"/>
              </w:rPr>
            </w:pPr>
            <w:r>
              <w:rPr>
                <w:rFonts w:ascii="Times New Roman"/>
                <w:color w:val="000000"/>
                <w:sz w:val="21"/>
                <w:szCs w:val="24"/>
              </w:rPr>
              <w:t>1834387</w:t>
            </w:r>
          </w:p>
        </w:tc>
        <w:tc>
          <w:tcPr>
            <w:tcW w:w="863"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许继集团有限公司</w:t>
            </w:r>
          </w:p>
        </w:tc>
        <w:tc>
          <w:tcPr>
            <w:tcW w:w="1002"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姚为正、张建、常忠廷、张坤、李娟、夏克鹏、邹韬</w:t>
            </w:r>
          </w:p>
        </w:tc>
        <w:tc>
          <w:tcPr>
            <w:tcW w:w="966"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有效</w:t>
            </w:r>
          </w:p>
        </w:tc>
      </w:tr>
      <w:tr>
        <w:trPr>
          <w:trHeight w:val="918" w:hRule="atLeast"/>
        </w:trPr>
        <w:tc>
          <w:tcPr>
            <w:tcW w:w="993"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发明专利</w:t>
            </w:r>
          </w:p>
        </w:tc>
        <w:tc>
          <w:tcPr>
            <w:tcW w:w="1393"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一种IGBT功率单元及用于柔性直流输电的子模块</w:t>
            </w:r>
          </w:p>
        </w:tc>
        <w:tc>
          <w:tcPr>
            <w:tcW w:w="978"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中国</w:t>
            </w:r>
          </w:p>
        </w:tc>
        <w:tc>
          <w:tcPr>
            <w:tcW w:w="1156" w:type="dxa"/>
            <w:vAlign w:val="top"/>
          </w:tcPr>
          <w:p>
            <w:pPr>
              <w:pStyle w:val="9"/>
              <w:spacing w:line="240" w:lineRule="auto"/>
              <w:ind w:firstLine="0" w:firstLineChars="0"/>
              <w:jc w:val="left"/>
              <w:rPr>
                <w:rFonts w:ascii="Times New Roman"/>
                <w:color w:val="000000"/>
                <w:sz w:val="21"/>
                <w:szCs w:val="21"/>
              </w:rPr>
            </w:pPr>
            <w:r>
              <w:rPr>
                <w:rFonts w:hint="eastAsia" w:ascii="Times New Roman"/>
                <w:color w:val="000000"/>
                <w:sz w:val="21"/>
                <w:szCs w:val="21"/>
              </w:rPr>
              <w:t>ZL</w:t>
            </w:r>
            <w:r>
              <w:rPr>
                <w:rFonts w:ascii="Times New Roman"/>
                <w:color w:val="000000"/>
                <w:sz w:val="21"/>
                <w:szCs w:val="21"/>
              </w:rPr>
              <w:t xml:space="preserve"> 2013 1 0239581.X</w:t>
            </w:r>
          </w:p>
        </w:tc>
        <w:tc>
          <w:tcPr>
            <w:tcW w:w="1196" w:type="dxa"/>
            <w:vAlign w:val="top"/>
          </w:tcPr>
          <w:p>
            <w:pPr>
              <w:pStyle w:val="9"/>
              <w:spacing w:line="240" w:lineRule="auto"/>
              <w:ind w:firstLine="0" w:firstLineChars="0"/>
              <w:jc w:val="left"/>
              <w:rPr>
                <w:rFonts w:ascii="Times New Roman"/>
                <w:color w:val="000000"/>
                <w:sz w:val="21"/>
                <w:szCs w:val="24"/>
              </w:rPr>
            </w:pPr>
            <w:r>
              <w:rPr>
                <w:rFonts w:ascii="Times New Roman"/>
                <w:color w:val="000000"/>
                <w:sz w:val="21"/>
                <w:szCs w:val="24"/>
              </w:rPr>
              <w:t>2015-</w:t>
            </w:r>
            <w:r>
              <w:rPr>
                <w:rFonts w:hint="eastAsia" w:ascii="Times New Roman"/>
                <w:color w:val="000000"/>
                <w:sz w:val="21"/>
                <w:szCs w:val="24"/>
              </w:rPr>
              <w:t>9-30</w:t>
            </w:r>
          </w:p>
        </w:tc>
        <w:tc>
          <w:tcPr>
            <w:tcW w:w="1057" w:type="dxa"/>
            <w:vAlign w:val="top"/>
          </w:tcPr>
          <w:p>
            <w:pPr>
              <w:pStyle w:val="9"/>
              <w:spacing w:line="240" w:lineRule="auto"/>
              <w:ind w:firstLine="0" w:firstLineChars="0"/>
              <w:jc w:val="left"/>
              <w:rPr>
                <w:rFonts w:ascii="Times New Roman"/>
                <w:color w:val="000000"/>
                <w:sz w:val="21"/>
                <w:szCs w:val="24"/>
              </w:rPr>
            </w:pPr>
            <w:r>
              <w:rPr>
                <w:rFonts w:ascii="Times New Roman"/>
                <w:color w:val="000000"/>
                <w:sz w:val="21"/>
                <w:szCs w:val="24"/>
              </w:rPr>
              <w:t>1806708</w:t>
            </w:r>
          </w:p>
        </w:tc>
        <w:tc>
          <w:tcPr>
            <w:tcW w:w="863"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许继电气股份有限公司</w:t>
            </w:r>
          </w:p>
        </w:tc>
        <w:tc>
          <w:tcPr>
            <w:tcW w:w="1002"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姚为正，张建，朱新华，肖晋，张承，李申，李华君，杜玉格</w:t>
            </w:r>
          </w:p>
        </w:tc>
        <w:tc>
          <w:tcPr>
            <w:tcW w:w="966" w:type="dxa"/>
            <w:vAlign w:val="top"/>
          </w:tcPr>
          <w:p>
            <w:pPr>
              <w:pStyle w:val="9"/>
              <w:spacing w:line="240" w:lineRule="auto"/>
              <w:ind w:firstLine="0" w:firstLineChars="0"/>
              <w:jc w:val="left"/>
              <w:rPr>
                <w:rFonts w:ascii="Times New Roman"/>
                <w:color w:val="000000"/>
                <w:szCs w:val="24"/>
              </w:rPr>
            </w:pPr>
            <w:r>
              <w:rPr>
                <w:rFonts w:hint="eastAsia" w:ascii="Times New Roman"/>
                <w:color w:val="000000"/>
                <w:sz w:val="21"/>
                <w:szCs w:val="24"/>
              </w:rPr>
              <w:t>有效</w:t>
            </w:r>
          </w:p>
        </w:tc>
      </w:tr>
      <w:tr>
        <w:trPr>
          <w:trHeight w:val="918" w:hRule="atLeast"/>
        </w:trPr>
        <w:tc>
          <w:tcPr>
            <w:tcW w:w="993"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实用新型专利</w:t>
            </w:r>
          </w:p>
        </w:tc>
        <w:tc>
          <w:tcPr>
            <w:tcW w:w="1393"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一种MMC柔性直流输电子模块的旁路开关触发装置</w:t>
            </w:r>
          </w:p>
        </w:tc>
        <w:tc>
          <w:tcPr>
            <w:tcW w:w="978"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中国</w:t>
            </w:r>
          </w:p>
        </w:tc>
        <w:tc>
          <w:tcPr>
            <w:tcW w:w="1156" w:type="dxa"/>
            <w:vAlign w:val="top"/>
          </w:tcPr>
          <w:p>
            <w:pPr>
              <w:pStyle w:val="9"/>
              <w:spacing w:line="240" w:lineRule="auto"/>
              <w:ind w:firstLine="0" w:firstLineChars="0"/>
              <w:jc w:val="left"/>
              <w:rPr>
                <w:rFonts w:ascii="Times New Roman"/>
                <w:color w:val="000000"/>
                <w:sz w:val="21"/>
                <w:szCs w:val="21"/>
              </w:rPr>
            </w:pPr>
            <w:r>
              <w:rPr>
                <w:rFonts w:hint="eastAsia" w:ascii="Times New Roman"/>
                <w:color w:val="000000"/>
                <w:sz w:val="21"/>
                <w:szCs w:val="21"/>
              </w:rPr>
              <w:t xml:space="preserve">ZL </w:t>
            </w:r>
            <w:r>
              <w:rPr>
                <w:rFonts w:ascii="Times New Roman"/>
                <w:color w:val="000000"/>
                <w:sz w:val="21"/>
                <w:szCs w:val="21"/>
              </w:rPr>
              <w:t>2014 2 0289632.X</w:t>
            </w:r>
          </w:p>
        </w:tc>
        <w:tc>
          <w:tcPr>
            <w:tcW w:w="1196"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2014-12-03</w:t>
            </w:r>
          </w:p>
        </w:tc>
        <w:tc>
          <w:tcPr>
            <w:tcW w:w="1057" w:type="dxa"/>
            <w:vAlign w:val="top"/>
          </w:tcPr>
          <w:p>
            <w:pPr>
              <w:pStyle w:val="9"/>
              <w:spacing w:line="240" w:lineRule="auto"/>
              <w:ind w:firstLine="0" w:firstLineChars="0"/>
              <w:jc w:val="left"/>
              <w:rPr>
                <w:rFonts w:ascii="Times New Roman"/>
                <w:color w:val="000000"/>
                <w:sz w:val="21"/>
                <w:szCs w:val="24"/>
              </w:rPr>
            </w:pPr>
            <w:r>
              <w:rPr>
                <w:rFonts w:ascii="Times New Roman"/>
                <w:color w:val="000000"/>
                <w:sz w:val="21"/>
                <w:szCs w:val="24"/>
              </w:rPr>
              <w:t>3948764</w:t>
            </w:r>
          </w:p>
        </w:tc>
        <w:tc>
          <w:tcPr>
            <w:tcW w:w="863"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许继电气股份有限公司</w:t>
            </w:r>
          </w:p>
        </w:tc>
        <w:tc>
          <w:tcPr>
            <w:tcW w:w="1002"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张建、夏克鹏、刘刚、范彩云、姚钊</w:t>
            </w:r>
          </w:p>
        </w:tc>
        <w:tc>
          <w:tcPr>
            <w:tcW w:w="966" w:type="dxa"/>
            <w:vAlign w:val="top"/>
          </w:tcPr>
          <w:p>
            <w:pPr>
              <w:pStyle w:val="9"/>
              <w:spacing w:line="240" w:lineRule="auto"/>
              <w:ind w:firstLine="0" w:firstLineChars="0"/>
              <w:jc w:val="left"/>
              <w:rPr>
                <w:rFonts w:ascii="Times New Roman"/>
                <w:color w:val="000000"/>
                <w:sz w:val="21"/>
                <w:szCs w:val="24"/>
              </w:rPr>
            </w:pPr>
            <w:r>
              <w:rPr>
                <w:rFonts w:hint="eastAsia" w:ascii="Times New Roman"/>
                <w:color w:val="000000"/>
                <w:sz w:val="21"/>
                <w:szCs w:val="24"/>
              </w:rPr>
              <w:t>有效</w:t>
            </w:r>
          </w:p>
        </w:tc>
      </w:tr>
    </w:tbl>
    <w:p>
      <w:pPr>
        <w:autoSpaceDE w:val="0"/>
        <w:autoSpaceDN w:val="0"/>
        <w:adjustRightInd w:val="0"/>
        <w:spacing w:line="560" w:lineRule="exact"/>
        <w:jc w:val="left"/>
        <w:rPr>
          <w:rFonts w:ascii="宋体" w:cs="宋体"/>
          <w:kern w:val="0"/>
          <w:sz w:val="24"/>
        </w:rPr>
      </w:pPr>
    </w:p>
    <w:p>
      <w:pPr>
        <w:autoSpaceDE w:val="0"/>
        <w:autoSpaceDN w:val="0"/>
        <w:adjustRightInd w:val="0"/>
        <w:spacing w:line="560" w:lineRule="exact"/>
        <w:jc w:val="left"/>
        <w:rPr>
          <w:rFonts w:hint="eastAsia" w:ascii="宋体" w:cs="宋体"/>
          <w:kern w:val="0"/>
          <w:sz w:val="24"/>
        </w:rPr>
      </w:pPr>
      <w:r>
        <w:rPr>
          <w:rFonts w:hint="eastAsia" w:ascii="宋体" w:cs="宋体"/>
          <w:b/>
          <w:kern w:val="0"/>
          <w:sz w:val="24"/>
        </w:rPr>
        <w:t>主要完成人情况表</w:t>
      </w:r>
      <w:r>
        <w:rPr>
          <w:rFonts w:hint="eastAsia" w:ascii="宋体" w:cs="宋体"/>
          <w:kern w:val="0"/>
          <w:sz w:val="24"/>
        </w:rPr>
        <w:t xml:space="preserve">: </w:t>
      </w:r>
    </w:p>
    <w:tbl>
      <w:tblPr>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917"/>
        <w:gridCol w:w="1283"/>
        <w:gridCol w:w="1414"/>
        <w:gridCol w:w="2954"/>
        <w:gridCol w:w="1723"/>
      </w:tblGrid>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排名</w:t>
            </w:r>
          </w:p>
        </w:tc>
        <w:tc>
          <w:tcPr>
            <w:tcW w:w="917"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姓名</w:t>
            </w:r>
          </w:p>
        </w:tc>
        <w:tc>
          <w:tcPr>
            <w:tcW w:w="1283"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技术职称</w:t>
            </w:r>
          </w:p>
        </w:tc>
        <w:tc>
          <w:tcPr>
            <w:tcW w:w="1414"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工作单位</w:t>
            </w:r>
          </w:p>
        </w:tc>
        <w:tc>
          <w:tcPr>
            <w:tcW w:w="2954" w:type="dxa"/>
            <w:vAlign w:val="top"/>
          </w:tcPr>
          <w:p>
            <w:pPr>
              <w:autoSpaceDE w:val="0"/>
              <w:autoSpaceDN w:val="0"/>
              <w:adjustRightInd w:val="0"/>
              <w:spacing w:line="560" w:lineRule="exact"/>
              <w:jc w:val="left"/>
              <w:rPr>
                <w:rFonts w:hint="eastAsia" w:ascii="宋体" w:cs="宋体"/>
                <w:kern w:val="0"/>
                <w:sz w:val="24"/>
              </w:rPr>
            </w:pPr>
            <w:r>
              <w:rPr>
                <w:rFonts w:ascii="宋体" w:cs="宋体"/>
                <w:kern w:val="0"/>
                <w:sz w:val="24"/>
              </w:rPr>
              <w:t>对本项目技术创造性贡献</w:t>
            </w:r>
          </w:p>
        </w:tc>
        <w:tc>
          <w:tcPr>
            <w:tcW w:w="1723" w:type="dxa"/>
            <w:vAlign w:val="top"/>
          </w:tcPr>
          <w:p>
            <w:pPr>
              <w:autoSpaceDE w:val="0"/>
              <w:autoSpaceDN w:val="0"/>
              <w:adjustRightInd w:val="0"/>
              <w:spacing w:line="560" w:lineRule="exact"/>
              <w:jc w:val="left"/>
              <w:rPr>
                <w:rFonts w:hint="eastAsia" w:ascii="宋体" w:cs="宋体"/>
                <w:kern w:val="0"/>
                <w:sz w:val="24"/>
              </w:rPr>
            </w:pPr>
            <w:r>
              <w:rPr>
                <w:rFonts w:ascii="宋体" w:cs="宋体"/>
                <w:kern w:val="0"/>
                <w:sz w:val="24"/>
              </w:rPr>
              <w:t>曾获科技奖励情况</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第一</w:t>
            </w:r>
          </w:p>
        </w:tc>
        <w:tc>
          <w:tcPr>
            <w:tcW w:w="917" w:type="dxa"/>
            <w:vAlign w:val="top"/>
          </w:tcPr>
          <w:p>
            <w:pPr>
              <w:autoSpaceDE w:val="0"/>
              <w:autoSpaceDN w:val="0"/>
              <w:adjustRightInd w:val="0"/>
              <w:spacing w:line="560" w:lineRule="exact"/>
              <w:jc w:val="left"/>
              <w:rPr>
                <w:rFonts w:hint="eastAsia" w:ascii="宋体" w:cs="宋体"/>
                <w:kern w:val="0"/>
                <w:sz w:val="24"/>
              </w:rPr>
            </w:pPr>
            <w:r>
              <w:rPr>
                <w:szCs w:val="21"/>
              </w:rPr>
              <w:t>姚为正</w:t>
            </w:r>
          </w:p>
        </w:tc>
        <w:tc>
          <w:tcPr>
            <w:tcW w:w="1283" w:type="dxa"/>
            <w:vAlign w:val="top"/>
          </w:tcPr>
          <w:p>
            <w:pPr>
              <w:autoSpaceDE w:val="0"/>
              <w:autoSpaceDN w:val="0"/>
              <w:adjustRightInd w:val="0"/>
              <w:spacing w:line="560" w:lineRule="exact"/>
              <w:jc w:val="left"/>
              <w:rPr>
                <w:rFonts w:hint="eastAsia" w:ascii="宋体" w:cs="宋体"/>
                <w:kern w:val="0"/>
                <w:sz w:val="24"/>
              </w:rPr>
            </w:pPr>
            <w:r>
              <w:rPr>
                <w:color w:val="000000"/>
                <w:szCs w:val="21"/>
              </w:rPr>
              <w:t>教授级高工</w:t>
            </w:r>
          </w:p>
        </w:tc>
        <w:tc>
          <w:tcPr>
            <w:tcW w:w="1414" w:type="dxa"/>
            <w:vAlign w:val="top"/>
          </w:tcPr>
          <w:p>
            <w:pPr>
              <w:autoSpaceDE w:val="0"/>
              <w:autoSpaceDN w:val="0"/>
              <w:adjustRightInd w:val="0"/>
              <w:spacing w:line="560" w:lineRule="exact"/>
              <w:jc w:val="left"/>
              <w:rPr>
                <w:rFonts w:hint="eastAsia" w:ascii="宋体" w:cs="宋体"/>
                <w:kern w:val="0"/>
                <w:sz w:val="24"/>
              </w:rPr>
            </w:pPr>
            <w:r>
              <w:rPr>
                <w:color w:val="000000"/>
                <w:szCs w:val="21"/>
              </w:rPr>
              <w:t>许继集团有限公司</w:t>
            </w:r>
          </w:p>
        </w:tc>
        <w:tc>
          <w:tcPr>
            <w:tcW w:w="2954" w:type="dxa"/>
            <w:vAlign w:val="top"/>
          </w:tcPr>
          <w:p>
            <w:pPr>
              <w:rPr>
                <w:rFonts w:hint="eastAsia"/>
                <w:szCs w:val="21"/>
              </w:rPr>
            </w:pPr>
            <w:r>
              <w:rPr>
                <w:rFonts w:hint="eastAsia"/>
                <w:szCs w:val="21"/>
              </w:rPr>
              <w:t>负责项目总体方案的设计，在项目实施过程中，攻克多项高压大容量柔性直流输电换流阀关键性技术难题，为换流阀的研制提供坚实的理论基础和指导意见，对换流阀的系统设计技术、电气技术、结构设计等相关工作的顺利推进提供坚实的保障</w:t>
            </w:r>
            <w:r>
              <w:rPr>
                <w:szCs w:val="21"/>
              </w:rPr>
              <w:t>。</w:t>
            </w:r>
          </w:p>
        </w:tc>
        <w:tc>
          <w:tcPr>
            <w:tcW w:w="1723" w:type="dxa"/>
            <w:vAlign w:val="top"/>
          </w:tcPr>
          <w:p>
            <w:pPr>
              <w:rPr>
                <w:rFonts w:hint="eastAsia"/>
                <w:szCs w:val="21"/>
              </w:rPr>
            </w:pPr>
            <w:r>
              <w:rPr>
                <w:rFonts w:hint="eastAsia"/>
                <w:szCs w:val="21"/>
              </w:rPr>
              <w:t>2013年、河南省科技进步奖、一等奖、《±800kV特高压直流输电控制保护及换流阀关键技术》、第一、</w:t>
            </w:r>
            <w:r>
              <w:rPr>
                <w:szCs w:val="21"/>
              </w:rPr>
              <w:t>2013-J-004-</w:t>
            </w:r>
            <w:r>
              <w:rPr>
                <w:rFonts w:hint="eastAsia"/>
                <w:szCs w:val="21"/>
              </w:rPr>
              <w:t>R01</w:t>
            </w:r>
            <w:r>
              <w:rPr>
                <w:szCs w:val="21"/>
              </w:rPr>
              <w:t>/</w:t>
            </w:r>
            <w:r>
              <w:rPr>
                <w:rFonts w:hint="eastAsia"/>
                <w:szCs w:val="21"/>
              </w:rPr>
              <w:t>15。</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第二</w:t>
            </w:r>
          </w:p>
        </w:tc>
        <w:tc>
          <w:tcPr>
            <w:tcW w:w="917" w:type="dxa"/>
            <w:vAlign w:val="top"/>
          </w:tcPr>
          <w:p>
            <w:pPr>
              <w:autoSpaceDE w:val="0"/>
              <w:autoSpaceDN w:val="0"/>
              <w:adjustRightInd w:val="0"/>
              <w:spacing w:line="560" w:lineRule="exact"/>
              <w:jc w:val="left"/>
              <w:rPr>
                <w:rFonts w:hint="eastAsia" w:ascii="宋体" w:cs="宋体"/>
                <w:kern w:val="0"/>
                <w:sz w:val="24"/>
              </w:rPr>
            </w:pPr>
            <w:r>
              <w:rPr>
                <w:szCs w:val="21"/>
              </w:rPr>
              <w:t>胡四全</w:t>
            </w:r>
          </w:p>
        </w:tc>
        <w:tc>
          <w:tcPr>
            <w:tcW w:w="1283" w:type="dxa"/>
            <w:vAlign w:val="top"/>
          </w:tcPr>
          <w:p>
            <w:pPr>
              <w:autoSpaceDE w:val="0"/>
              <w:autoSpaceDN w:val="0"/>
              <w:adjustRightInd w:val="0"/>
              <w:spacing w:line="560" w:lineRule="exact"/>
              <w:jc w:val="left"/>
              <w:rPr>
                <w:rFonts w:hint="eastAsia" w:ascii="宋体" w:cs="宋体"/>
                <w:kern w:val="0"/>
                <w:sz w:val="24"/>
              </w:rPr>
            </w:pPr>
            <w:r>
              <w:rPr>
                <w:szCs w:val="21"/>
              </w:rPr>
              <w:t>高级工程师</w:t>
            </w:r>
          </w:p>
        </w:tc>
        <w:tc>
          <w:tcPr>
            <w:tcW w:w="1414" w:type="dxa"/>
            <w:vAlign w:val="top"/>
          </w:tcPr>
          <w:p>
            <w:pPr>
              <w:autoSpaceDE w:val="0"/>
              <w:autoSpaceDN w:val="0"/>
              <w:adjustRightInd w:val="0"/>
              <w:spacing w:line="560" w:lineRule="exact"/>
              <w:jc w:val="left"/>
              <w:rPr>
                <w:rFonts w:hint="eastAsia" w:ascii="宋体" w:cs="宋体"/>
                <w:kern w:val="0"/>
                <w:sz w:val="24"/>
              </w:rPr>
            </w:pPr>
            <w:r>
              <w:rPr>
                <w:color w:val="000000"/>
                <w:szCs w:val="21"/>
              </w:rPr>
              <w:t>许继电气股份有限公司</w:t>
            </w:r>
          </w:p>
        </w:tc>
        <w:tc>
          <w:tcPr>
            <w:tcW w:w="2954" w:type="dxa"/>
            <w:vAlign w:val="top"/>
          </w:tcPr>
          <w:p>
            <w:pPr>
              <w:rPr>
                <w:rFonts w:hint="eastAsia"/>
                <w:szCs w:val="21"/>
              </w:rPr>
            </w:pPr>
            <w:r>
              <w:rPr>
                <w:szCs w:val="21"/>
              </w:rPr>
              <w:t>主要负责阀控技术方案设计。采用冗余设计理念，开发出适用于高压柔性直流输电阀控</w:t>
            </w:r>
            <w:r>
              <w:rPr>
                <w:rFonts w:hint="eastAsia"/>
                <w:szCs w:val="21"/>
              </w:rPr>
              <w:t>设备，突破和掌握了具有完全自主知识产权的柔性直流输电换流阀高速阀控设计技术，开发的产品实现了工程应用。</w:t>
            </w:r>
          </w:p>
        </w:tc>
        <w:tc>
          <w:tcPr>
            <w:tcW w:w="1723" w:type="dxa"/>
            <w:vAlign w:val="top"/>
          </w:tcPr>
          <w:p>
            <w:pPr>
              <w:rPr>
                <w:rFonts w:hint="eastAsia"/>
                <w:szCs w:val="21"/>
              </w:rPr>
            </w:pPr>
            <w:r>
              <w:rPr>
                <w:rFonts w:hint="eastAsia"/>
                <w:szCs w:val="21"/>
              </w:rPr>
              <w:t>2013年、河南省科技进步奖、一等奖、《±800kV特高压直流输电控制保护及换流阀关键技术》、第九、</w:t>
            </w:r>
            <w:r>
              <w:rPr>
                <w:szCs w:val="21"/>
              </w:rPr>
              <w:t>2013-J-004-</w:t>
            </w:r>
            <w:r>
              <w:rPr>
                <w:rFonts w:hint="eastAsia"/>
                <w:szCs w:val="21"/>
              </w:rPr>
              <w:t>R09</w:t>
            </w:r>
            <w:r>
              <w:rPr>
                <w:szCs w:val="21"/>
              </w:rPr>
              <w:t>/</w:t>
            </w:r>
            <w:r>
              <w:rPr>
                <w:rFonts w:hint="eastAsia"/>
                <w:szCs w:val="21"/>
              </w:rPr>
              <w:t>15。</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第三</w:t>
            </w:r>
          </w:p>
        </w:tc>
        <w:tc>
          <w:tcPr>
            <w:tcW w:w="917" w:type="dxa"/>
            <w:vAlign w:val="top"/>
          </w:tcPr>
          <w:p>
            <w:pPr>
              <w:autoSpaceDE w:val="0"/>
              <w:autoSpaceDN w:val="0"/>
              <w:adjustRightInd w:val="0"/>
              <w:spacing w:line="560" w:lineRule="exact"/>
              <w:jc w:val="left"/>
              <w:rPr>
                <w:rFonts w:hint="eastAsia" w:ascii="宋体" w:cs="宋体"/>
                <w:kern w:val="0"/>
                <w:sz w:val="24"/>
              </w:rPr>
            </w:pPr>
            <w:r>
              <w:rPr>
                <w:szCs w:val="21"/>
              </w:rPr>
              <w:t>范彩云</w:t>
            </w:r>
          </w:p>
        </w:tc>
        <w:tc>
          <w:tcPr>
            <w:tcW w:w="1283" w:type="dxa"/>
            <w:vAlign w:val="top"/>
          </w:tcPr>
          <w:p>
            <w:pPr>
              <w:autoSpaceDE w:val="0"/>
              <w:autoSpaceDN w:val="0"/>
              <w:adjustRightInd w:val="0"/>
              <w:spacing w:line="560" w:lineRule="exact"/>
              <w:jc w:val="left"/>
              <w:rPr>
                <w:rFonts w:hint="eastAsia" w:ascii="宋体" w:cs="宋体"/>
                <w:kern w:val="0"/>
                <w:sz w:val="24"/>
              </w:rPr>
            </w:pPr>
            <w:r>
              <w:rPr>
                <w:szCs w:val="21"/>
              </w:rPr>
              <w:t>高级工程师</w:t>
            </w:r>
          </w:p>
        </w:tc>
        <w:tc>
          <w:tcPr>
            <w:tcW w:w="1414" w:type="dxa"/>
            <w:vAlign w:val="top"/>
          </w:tcPr>
          <w:p>
            <w:pPr>
              <w:autoSpaceDE w:val="0"/>
              <w:autoSpaceDN w:val="0"/>
              <w:adjustRightInd w:val="0"/>
              <w:spacing w:line="560" w:lineRule="exact"/>
              <w:jc w:val="left"/>
              <w:rPr>
                <w:rFonts w:hint="eastAsia" w:ascii="宋体" w:cs="宋体"/>
                <w:kern w:val="0"/>
                <w:sz w:val="24"/>
              </w:rPr>
            </w:pPr>
            <w:r>
              <w:rPr>
                <w:color w:val="000000"/>
                <w:szCs w:val="21"/>
              </w:rPr>
              <w:t>许继电气股份有限公司</w:t>
            </w:r>
          </w:p>
        </w:tc>
        <w:tc>
          <w:tcPr>
            <w:tcW w:w="2954" w:type="dxa"/>
            <w:vAlign w:val="top"/>
          </w:tcPr>
          <w:p>
            <w:pPr>
              <w:rPr>
                <w:rFonts w:hint="eastAsia"/>
                <w:szCs w:val="21"/>
              </w:rPr>
            </w:pPr>
            <w:r>
              <w:rPr>
                <w:rFonts w:hint="eastAsia"/>
                <w:szCs w:val="21"/>
              </w:rPr>
              <w:t>负责项目的换流阀技术方案设计、评审与论证，在换流阀电气设计、绝缘配合、阀冷却以及光纤技术方面给与技术指导，凭借自身扎实的理论基础与丰富的工程经验，带领团队全面攻克高压大容量柔性直流输电换流阀关键设计技术，为换流阀产品研制与工程化应用奠定坚实的技术基础。</w:t>
            </w:r>
          </w:p>
        </w:tc>
        <w:tc>
          <w:tcPr>
            <w:tcW w:w="1723" w:type="dxa"/>
            <w:vAlign w:val="top"/>
          </w:tcPr>
          <w:p>
            <w:pPr>
              <w:rPr>
                <w:rFonts w:hint="eastAsia"/>
                <w:szCs w:val="21"/>
              </w:rPr>
            </w:pPr>
            <w:r>
              <w:rPr>
                <w:rFonts w:hint="eastAsia"/>
                <w:szCs w:val="21"/>
              </w:rPr>
              <w:t>2013年、河南省科技进步奖、一等奖、《±800kV特高压直流输电控制保护及换流阀关键技术》、第五、</w:t>
            </w:r>
            <w:r>
              <w:rPr>
                <w:szCs w:val="21"/>
              </w:rPr>
              <w:t>2013-J-004-</w:t>
            </w:r>
            <w:r>
              <w:rPr>
                <w:rFonts w:hint="eastAsia"/>
                <w:szCs w:val="21"/>
              </w:rPr>
              <w:t>R05</w:t>
            </w:r>
            <w:r>
              <w:rPr>
                <w:szCs w:val="21"/>
              </w:rPr>
              <w:t>/</w:t>
            </w:r>
            <w:r>
              <w:rPr>
                <w:rFonts w:hint="eastAsia"/>
                <w:szCs w:val="21"/>
              </w:rPr>
              <w:t>15。</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第四</w:t>
            </w:r>
          </w:p>
        </w:tc>
        <w:tc>
          <w:tcPr>
            <w:tcW w:w="917" w:type="dxa"/>
            <w:vAlign w:val="top"/>
          </w:tcPr>
          <w:p>
            <w:pPr>
              <w:autoSpaceDE w:val="0"/>
              <w:autoSpaceDN w:val="0"/>
              <w:adjustRightInd w:val="0"/>
              <w:spacing w:line="560" w:lineRule="exact"/>
              <w:jc w:val="left"/>
              <w:rPr>
                <w:rFonts w:hint="eastAsia" w:ascii="宋体" w:cs="宋体"/>
                <w:kern w:val="0"/>
                <w:sz w:val="24"/>
              </w:rPr>
            </w:pPr>
            <w:r>
              <w:rPr>
                <w:szCs w:val="21"/>
              </w:rPr>
              <w:t>刘刚</w:t>
            </w:r>
          </w:p>
        </w:tc>
        <w:tc>
          <w:tcPr>
            <w:tcW w:w="1283" w:type="dxa"/>
            <w:vAlign w:val="top"/>
          </w:tcPr>
          <w:p>
            <w:pPr>
              <w:autoSpaceDE w:val="0"/>
              <w:autoSpaceDN w:val="0"/>
              <w:adjustRightInd w:val="0"/>
              <w:spacing w:line="560" w:lineRule="exact"/>
              <w:jc w:val="left"/>
              <w:rPr>
                <w:rFonts w:hint="eastAsia" w:ascii="宋体" w:cs="宋体"/>
                <w:kern w:val="0"/>
                <w:sz w:val="24"/>
              </w:rPr>
            </w:pPr>
            <w:r>
              <w:rPr>
                <w:szCs w:val="21"/>
              </w:rPr>
              <w:t>教授级高工</w:t>
            </w:r>
          </w:p>
        </w:tc>
        <w:tc>
          <w:tcPr>
            <w:tcW w:w="1414" w:type="dxa"/>
            <w:vAlign w:val="top"/>
          </w:tcPr>
          <w:p>
            <w:pPr>
              <w:autoSpaceDE w:val="0"/>
              <w:autoSpaceDN w:val="0"/>
              <w:adjustRightInd w:val="0"/>
              <w:spacing w:line="560" w:lineRule="exact"/>
              <w:jc w:val="left"/>
              <w:rPr>
                <w:rFonts w:hint="eastAsia" w:ascii="宋体" w:cs="宋体"/>
                <w:kern w:val="0"/>
                <w:sz w:val="24"/>
              </w:rPr>
            </w:pPr>
            <w:r>
              <w:rPr>
                <w:color w:val="000000"/>
                <w:szCs w:val="21"/>
              </w:rPr>
              <w:t>许继电气股份有限公司</w:t>
            </w:r>
          </w:p>
        </w:tc>
        <w:tc>
          <w:tcPr>
            <w:tcW w:w="2954" w:type="dxa"/>
            <w:vAlign w:val="top"/>
          </w:tcPr>
          <w:p>
            <w:pPr>
              <w:rPr>
                <w:rFonts w:hint="eastAsia"/>
                <w:szCs w:val="21"/>
              </w:rPr>
            </w:pPr>
            <w:r>
              <w:rPr>
                <w:rFonts w:hint="eastAsia"/>
                <w:szCs w:val="21"/>
              </w:rPr>
              <w:t>负责换流阀子模块技术方案设计、评审与论证，在换流阀子模块电气设计、冷却设计、关键零部件研制及子模块等效试验技术方面进行技术指导，带领团队完成高压大容量柔性直流输电换流阀系列子模块的设计、研制与试验，突破并掌握了换流阀关键部件核心技术，为高压大容量柔性直流输电换流阀的研制奠定基础。</w:t>
            </w:r>
          </w:p>
        </w:tc>
        <w:tc>
          <w:tcPr>
            <w:tcW w:w="1723" w:type="dxa"/>
            <w:vAlign w:val="top"/>
          </w:tcPr>
          <w:p>
            <w:pPr>
              <w:rPr>
                <w:rFonts w:hint="eastAsia"/>
                <w:szCs w:val="21"/>
              </w:rPr>
            </w:pPr>
            <w:r>
              <w:rPr>
                <w:szCs w:val="21"/>
              </w:rPr>
              <w:t>201</w:t>
            </w:r>
            <w:r>
              <w:rPr>
                <w:rFonts w:hint="eastAsia"/>
                <w:szCs w:val="21"/>
              </w:rPr>
              <w:t>5</w:t>
            </w:r>
            <w:r>
              <w:rPr>
                <w:szCs w:val="21"/>
              </w:rPr>
              <w:t>年</w:t>
            </w:r>
            <w:r>
              <w:rPr>
                <w:rFonts w:hint="eastAsia"/>
                <w:szCs w:val="21"/>
              </w:rPr>
              <w:t>、河南省科技进步奖、二等奖、《电网友好型新能源并网变流装置的开发与应用》、第一、</w:t>
            </w:r>
            <w:r>
              <w:rPr>
                <w:szCs w:val="21"/>
              </w:rPr>
              <w:t>2015-J-042-</w:t>
            </w:r>
            <w:r>
              <w:rPr>
                <w:rFonts w:hint="eastAsia"/>
                <w:szCs w:val="21"/>
              </w:rPr>
              <w:t>R01</w:t>
            </w:r>
            <w:r>
              <w:rPr>
                <w:szCs w:val="21"/>
              </w:rPr>
              <w:t>/</w:t>
            </w:r>
            <w:r>
              <w:rPr>
                <w:rFonts w:hint="eastAsia"/>
                <w:szCs w:val="21"/>
              </w:rPr>
              <w:t>10。</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第五</w:t>
            </w:r>
          </w:p>
        </w:tc>
        <w:tc>
          <w:tcPr>
            <w:tcW w:w="917" w:type="dxa"/>
            <w:vAlign w:val="top"/>
          </w:tcPr>
          <w:p>
            <w:pPr>
              <w:autoSpaceDE w:val="0"/>
              <w:autoSpaceDN w:val="0"/>
              <w:adjustRightInd w:val="0"/>
              <w:spacing w:line="560" w:lineRule="exact"/>
              <w:jc w:val="left"/>
              <w:rPr>
                <w:rFonts w:hint="eastAsia" w:ascii="宋体" w:cs="宋体"/>
                <w:kern w:val="0"/>
                <w:sz w:val="24"/>
              </w:rPr>
            </w:pPr>
            <w:r>
              <w:rPr>
                <w:szCs w:val="21"/>
              </w:rPr>
              <w:t>吴金龙</w:t>
            </w:r>
          </w:p>
        </w:tc>
        <w:tc>
          <w:tcPr>
            <w:tcW w:w="1283" w:type="dxa"/>
            <w:vAlign w:val="top"/>
          </w:tcPr>
          <w:p>
            <w:pPr>
              <w:autoSpaceDE w:val="0"/>
              <w:autoSpaceDN w:val="0"/>
              <w:adjustRightInd w:val="0"/>
              <w:spacing w:line="560" w:lineRule="exact"/>
              <w:jc w:val="left"/>
              <w:rPr>
                <w:rFonts w:hint="eastAsia" w:ascii="宋体" w:cs="宋体"/>
                <w:kern w:val="0"/>
                <w:sz w:val="24"/>
              </w:rPr>
            </w:pPr>
            <w:r>
              <w:rPr>
                <w:szCs w:val="21"/>
              </w:rPr>
              <w:t>高级工程师</w:t>
            </w:r>
          </w:p>
        </w:tc>
        <w:tc>
          <w:tcPr>
            <w:tcW w:w="1414" w:type="dxa"/>
            <w:vAlign w:val="top"/>
          </w:tcPr>
          <w:p>
            <w:pPr>
              <w:autoSpaceDE w:val="0"/>
              <w:autoSpaceDN w:val="0"/>
              <w:adjustRightInd w:val="0"/>
              <w:spacing w:line="560" w:lineRule="exact"/>
              <w:jc w:val="left"/>
              <w:rPr>
                <w:rFonts w:hint="eastAsia" w:ascii="宋体" w:cs="宋体"/>
                <w:kern w:val="0"/>
                <w:sz w:val="24"/>
              </w:rPr>
            </w:pPr>
            <w:r>
              <w:rPr>
                <w:rFonts w:hint="eastAsia"/>
                <w:color w:val="000000"/>
                <w:szCs w:val="21"/>
              </w:rPr>
              <w:t>西安</w:t>
            </w:r>
            <w:r>
              <w:rPr>
                <w:color w:val="000000"/>
                <w:szCs w:val="21"/>
              </w:rPr>
              <w:t>许继电力电子技术有限公司</w:t>
            </w:r>
          </w:p>
        </w:tc>
        <w:tc>
          <w:tcPr>
            <w:tcW w:w="2954" w:type="dxa"/>
            <w:vAlign w:val="top"/>
          </w:tcPr>
          <w:p>
            <w:pPr>
              <w:rPr>
                <w:rFonts w:hint="eastAsia"/>
                <w:szCs w:val="21"/>
              </w:rPr>
            </w:pPr>
            <w:r>
              <w:rPr>
                <w:rFonts w:hint="eastAsia"/>
                <w:szCs w:val="21"/>
              </w:rPr>
              <w:t>负责高压大容量直流输电换流阀主拓扑设计、主参数设计、系统建模与仿真、电磁场分析、换流阀控制保护策略、换流阀试验技术。</w:t>
            </w:r>
          </w:p>
        </w:tc>
        <w:tc>
          <w:tcPr>
            <w:tcW w:w="1723" w:type="dxa"/>
            <w:vAlign w:val="top"/>
          </w:tcPr>
          <w:p>
            <w:pPr>
              <w:rPr>
                <w:rFonts w:hint="eastAsia"/>
                <w:szCs w:val="21"/>
              </w:rPr>
            </w:pPr>
            <w:r>
              <w:rPr>
                <w:szCs w:val="21"/>
              </w:rPr>
              <w:t>201</w:t>
            </w:r>
            <w:r>
              <w:rPr>
                <w:rFonts w:hint="eastAsia"/>
                <w:szCs w:val="21"/>
              </w:rPr>
              <w:t>5</w:t>
            </w:r>
            <w:r>
              <w:rPr>
                <w:szCs w:val="21"/>
              </w:rPr>
              <w:t>年</w:t>
            </w:r>
            <w:r>
              <w:rPr>
                <w:rFonts w:hint="eastAsia"/>
                <w:szCs w:val="21"/>
              </w:rPr>
              <w:t>、河南省科技进步奖、二等奖、《电网友好型新能源并网变流装置的开发与应用》、第三、</w:t>
            </w:r>
            <w:r>
              <w:rPr>
                <w:szCs w:val="21"/>
              </w:rPr>
              <w:t>2015-J-042-</w:t>
            </w:r>
            <w:r>
              <w:rPr>
                <w:rFonts w:hint="eastAsia"/>
                <w:szCs w:val="21"/>
              </w:rPr>
              <w:t>R03</w:t>
            </w:r>
            <w:r>
              <w:rPr>
                <w:szCs w:val="21"/>
              </w:rPr>
              <w:t>/</w:t>
            </w:r>
            <w:r>
              <w:rPr>
                <w:rFonts w:hint="eastAsia"/>
                <w:szCs w:val="21"/>
              </w:rPr>
              <w:t>10。</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第六</w:t>
            </w:r>
          </w:p>
        </w:tc>
        <w:tc>
          <w:tcPr>
            <w:tcW w:w="917" w:type="dxa"/>
            <w:vAlign w:val="top"/>
          </w:tcPr>
          <w:p>
            <w:pPr>
              <w:autoSpaceDE w:val="0"/>
              <w:autoSpaceDN w:val="0"/>
              <w:adjustRightInd w:val="0"/>
              <w:spacing w:line="560" w:lineRule="exact"/>
              <w:jc w:val="left"/>
              <w:rPr>
                <w:rFonts w:hint="eastAsia" w:ascii="宋体" w:cs="宋体"/>
                <w:kern w:val="0"/>
                <w:sz w:val="24"/>
              </w:rPr>
            </w:pPr>
            <w:r>
              <w:rPr>
                <w:szCs w:val="21"/>
              </w:rPr>
              <w:t>韩坤</w:t>
            </w:r>
          </w:p>
        </w:tc>
        <w:tc>
          <w:tcPr>
            <w:tcW w:w="1283" w:type="dxa"/>
            <w:vAlign w:val="top"/>
          </w:tcPr>
          <w:p>
            <w:pPr>
              <w:autoSpaceDE w:val="0"/>
              <w:autoSpaceDN w:val="0"/>
              <w:adjustRightInd w:val="0"/>
              <w:spacing w:line="560" w:lineRule="exact"/>
              <w:jc w:val="left"/>
              <w:rPr>
                <w:rFonts w:hint="eastAsia" w:ascii="宋体" w:cs="宋体"/>
                <w:kern w:val="0"/>
                <w:sz w:val="24"/>
              </w:rPr>
            </w:pPr>
            <w:r>
              <w:rPr>
                <w:szCs w:val="21"/>
              </w:rPr>
              <w:t>工程师</w:t>
            </w:r>
          </w:p>
        </w:tc>
        <w:tc>
          <w:tcPr>
            <w:tcW w:w="1414" w:type="dxa"/>
            <w:vAlign w:val="top"/>
          </w:tcPr>
          <w:p>
            <w:pPr>
              <w:autoSpaceDE w:val="0"/>
              <w:autoSpaceDN w:val="0"/>
              <w:adjustRightInd w:val="0"/>
              <w:spacing w:line="560" w:lineRule="exact"/>
              <w:jc w:val="left"/>
              <w:rPr>
                <w:rFonts w:hint="eastAsia" w:ascii="宋体" w:cs="宋体"/>
                <w:kern w:val="0"/>
                <w:sz w:val="24"/>
              </w:rPr>
            </w:pPr>
            <w:r>
              <w:rPr>
                <w:color w:val="000000"/>
                <w:szCs w:val="21"/>
              </w:rPr>
              <w:t>许继电气股份有限公司</w:t>
            </w:r>
          </w:p>
        </w:tc>
        <w:tc>
          <w:tcPr>
            <w:tcW w:w="2954" w:type="dxa"/>
            <w:vAlign w:val="top"/>
          </w:tcPr>
          <w:p>
            <w:pPr>
              <w:rPr>
                <w:rFonts w:hint="eastAsia"/>
                <w:szCs w:val="21"/>
              </w:rPr>
            </w:pPr>
            <w:r>
              <w:rPr>
                <w:rFonts w:hint="eastAsia"/>
                <w:szCs w:val="21"/>
              </w:rPr>
              <w:t>负责换流阀系统方案设计、换流阀控制保护策略设计及试验方法研究，参与高压柔性直流输电换流阀研制。在工程实施阶段，本人兼任工程现场第一负责人，带领团队攻坚克难，完成了换流阀及阀控设备的现场调试及投运。</w:t>
            </w:r>
          </w:p>
        </w:tc>
        <w:tc>
          <w:tcPr>
            <w:tcW w:w="1723" w:type="dxa"/>
            <w:vAlign w:val="top"/>
          </w:tcPr>
          <w:p>
            <w:pPr>
              <w:rPr>
                <w:rFonts w:hint="eastAsia"/>
                <w:szCs w:val="21"/>
              </w:rPr>
            </w:pPr>
            <w:r>
              <w:rPr>
                <w:rFonts w:hint="eastAsia"/>
                <w:szCs w:val="21"/>
              </w:rPr>
              <w:t>无</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第七</w:t>
            </w:r>
          </w:p>
        </w:tc>
        <w:tc>
          <w:tcPr>
            <w:tcW w:w="917" w:type="dxa"/>
            <w:vAlign w:val="top"/>
          </w:tcPr>
          <w:p>
            <w:pPr>
              <w:autoSpaceDE w:val="0"/>
              <w:autoSpaceDN w:val="0"/>
              <w:adjustRightInd w:val="0"/>
              <w:spacing w:line="560" w:lineRule="exact"/>
              <w:jc w:val="left"/>
              <w:rPr>
                <w:rFonts w:hint="eastAsia" w:ascii="宋体" w:cs="宋体"/>
                <w:kern w:val="0"/>
                <w:sz w:val="24"/>
              </w:rPr>
            </w:pPr>
            <w:r>
              <w:rPr>
                <w:rFonts w:hint="eastAsia"/>
                <w:szCs w:val="21"/>
              </w:rPr>
              <w:t>易</w:t>
            </w:r>
            <w:r>
              <w:rPr>
                <w:szCs w:val="21"/>
              </w:rPr>
              <w:t>映萍</w:t>
            </w:r>
          </w:p>
        </w:tc>
        <w:tc>
          <w:tcPr>
            <w:tcW w:w="1283" w:type="dxa"/>
            <w:vAlign w:val="top"/>
          </w:tcPr>
          <w:p>
            <w:pPr>
              <w:autoSpaceDE w:val="0"/>
              <w:autoSpaceDN w:val="0"/>
              <w:adjustRightInd w:val="0"/>
              <w:spacing w:line="560" w:lineRule="exact"/>
              <w:jc w:val="left"/>
              <w:rPr>
                <w:rFonts w:hint="eastAsia" w:ascii="宋体" w:cs="宋体"/>
                <w:kern w:val="0"/>
                <w:sz w:val="24"/>
              </w:rPr>
            </w:pPr>
            <w:r>
              <w:rPr>
                <w:rFonts w:hint="eastAsia"/>
              </w:rPr>
              <w:t>副教授</w:t>
            </w:r>
          </w:p>
        </w:tc>
        <w:tc>
          <w:tcPr>
            <w:tcW w:w="1414" w:type="dxa"/>
            <w:vAlign w:val="top"/>
          </w:tcPr>
          <w:p>
            <w:pPr>
              <w:autoSpaceDE w:val="0"/>
              <w:autoSpaceDN w:val="0"/>
              <w:adjustRightInd w:val="0"/>
              <w:spacing w:line="560" w:lineRule="exact"/>
              <w:jc w:val="left"/>
              <w:rPr>
                <w:rFonts w:hint="eastAsia" w:ascii="宋体" w:cs="宋体"/>
                <w:kern w:val="0"/>
                <w:sz w:val="24"/>
              </w:rPr>
            </w:pPr>
            <w:r>
              <w:rPr>
                <w:rFonts w:hint="eastAsia"/>
              </w:rPr>
              <w:t>上海理工大学</w:t>
            </w:r>
          </w:p>
        </w:tc>
        <w:tc>
          <w:tcPr>
            <w:tcW w:w="2954" w:type="dxa"/>
            <w:vAlign w:val="top"/>
          </w:tcPr>
          <w:p>
            <w:pPr>
              <w:rPr>
                <w:rFonts w:hint="eastAsia"/>
                <w:szCs w:val="21"/>
              </w:rPr>
            </w:pPr>
            <w:r>
              <w:rPr>
                <w:rFonts w:hint="eastAsia"/>
                <w:szCs w:val="21"/>
              </w:rPr>
              <w:t>负责柔性</w:t>
            </w:r>
            <w:r>
              <w:rPr>
                <w:szCs w:val="21"/>
              </w:rPr>
              <w:t>直流输电</w:t>
            </w:r>
            <w:r>
              <w:rPr>
                <w:rFonts w:hint="eastAsia"/>
                <w:szCs w:val="21"/>
              </w:rPr>
              <w:t>换流阀</w:t>
            </w:r>
            <w:r>
              <w:rPr>
                <w:szCs w:val="21"/>
              </w:rPr>
              <w:t>基础理论</w:t>
            </w:r>
            <w:r>
              <w:rPr>
                <w:rFonts w:hint="eastAsia"/>
                <w:szCs w:val="21"/>
              </w:rPr>
              <w:t>、</w:t>
            </w:r>
            <w:r>
              <w:rPr>
                <w:szCs w:val="21"/>
              </w:rPr>
              <w:t>控制保护策略</w:t>
            </w:r>
            <w:r>
              <w:rPr>
                <w:rFonts w:hint="eastAsia"/>
                <w:szCs w:val="21"/>
              </w:rPr>
              <w:t>及</w:t>
            </w:r>
            <w:r>
              <w:rPr>
                <w:szCs w:val="21"/>
              </w:rPr>
              <w:t>仿真</w:t>
            </w:r>
            <w:r>
              <w:rPr>
                <w:rFonts w:hint="eastAsia"/>
                <w:szCs w:val="21"/>
              </w:rPr>
              <w:t>技术。</w:t>
            </w:r>
          </w:p>
        </w:tc>
        <w:tc>
          <w:tcPr>
            <w:tcW w:w="1723" w:type="dxa"/>
            <w:vAlign w:val="top"/>
          </w:tcPr>
          <w:p>
            <w:pPr>
              <w:rPr>
                <w:rFonts w:hint="eastAsia"/>
                <w:szCs w:val="21"/>
              </w:rPr>
            </w:pPr>
            <w:r>
              <w:rPr>
                <w:rFonts w:hint="eastAsia"/>
                <w:szCs w:val="21"/>
              </w:rPr>
              <w:t>2014年、河南省科学技术进步奖、叁等奖、《LSSW（特）高压直流输电换流阀冷却系统技术研究及工程应用》、第五、2014-J-179-R05/07。</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第八</w:t>
            </w:r>
          </w:p>
        </w:tc>
        <w:tc>
          <w:tcPr>
            <w:tcW w:w="917" w:type="dxa"/>
            <w:vAlign w:val="top"/>
          </w:tcPr>
          <w:p>
            <w:pPr>
              <w:autoSpaceDE w:val="0"/>
              <w:autoSpaceDN w:val="0"/>
              <w:adjustRightInd w:val="0"/>
              <w:spacing w:line="560" w:lineRule="exact"/>
              <w:jc w:val="left"/>
              <w:rPr>
                <w:rFonts w:hint="eastAsia"/>
                <w:szCs w:val="21"/>
              </w:rPr>
            </w:pPr>
            <w:r>
              <w:rPr>
                <w:szCs w:val="21"/>
              </w:rPr>
              <w:t>朱新华</w:t>
            </w:r>
          </w:p>
        </w:tc>
        <w:tc>
          <w:tcPr>
            <w:tcW w:w="1283" w:type="dxa"/>
            <w:vAlign w:val="top"/>
          </w:tcPr>
          <w:p>
            <w:pPr>
              <w:autoSpaceDE w:val="0"/>
              <w:autoSpaceDN w:val="0"/>
              <w:adjustRightInd w:val="0"/>
              <w:spacing w:line="560" w:lineRule="exact"/>
              <w:jc w:val="left"/>
              <w:rPr>
                <w:rFonts w:hint="eastAsia"/>
              </w:rPr>
            </w:pPr>
            <w:r>
              <w:rPr>
                <w:szCs w:val="21"/>
              </w:rPr>
              <w:t>高级工程师</w:t>
            </w:r>
          </w:p>
        </w:tc>
        <w:tc>
          <w:tcPr>
            <w:tcW w:w="1414" w:type="dxa"/>
            <w:vAlign w:val="top"/>
          </w:tcPr>
          <w:p>
            <w:pPr>
              <w:autoSpaceDE w:val="0"/>
              <w:autoSpaceDN w:val="0"/>
              <w:adjustRightInd w:val="0"/>
              <w:spacing w:line="560" w:lineRule="exact"/>
              <w:jc w:val="left"/>
              <w:rPr>
                <w:rFonts w:hint="eastAsia"/>
              </w:rPr>
            </w:pPr>
            <w:r>
              <w:rPr>
                <w:color w:val="000000"/>
                <w:szCs w:val="21"/>
              </w:rPr>
              <w:t>许继电气股份有限公司</w:t>
            </w:r>
          </w:p>
        </w:tc>
        <w:tc>
          <w:tcPr>
            <w:tcW w:w="2954" w:type="dxa"/>
            <w:vAlign w:val="top"/>
          </w:tcPr>
          <w:p>
            <w:pPr>
              <w:rPr>
                <w:rFonts w:hint="eastAsia"/>
                <w:szCs w:val="21"/>
              </w:rPr>
            </w:pPr>
            <w:r>
              <w:rPr>
                <w:rFonts w:hint="eastAsia"/>
                <w:szCs w:val="21"/>
              </w:rPr>
              <w:t>负责换流阀结构方案的设计、评审与论证，在换流阀子模块、关键零部件、阀塔的结构与工艺进行技术指导，带领团队完成高压大容量柔性直流输电换流阀结构设计，电气性能与机械性能完美结合，并形成完整全套制造工艺，为换流阀产业化创造了基础条件。</w:t>
            </w:r>
          </w:p>
        </w:tc>
        <w:tc>
          <w:tcPr>
            <w:tcW w:w="1723" w:type="dxa"/>
            <w:vAlign w:val="top"/>
          </w:tcPr>
          <w:p>
            <w:pPr>
              <w:rPr>
                <w:rFonts w:hint="eastAsia"/>
                <w:szCs w:val="21"/>
              </w:rPr>
            </w:pPr>
            <w:r>
              <w:rPr>
                <w:rFonts w:hint="eastAsia"/>
                <w:szCs w:val="21"/>
              </w:rPr>
              <w:t>2013年、河南省科技进步奖、一等奖、《±800kV特高压直流输电控制保护及换流阀关键技术》、第十四、</w:t>
            </w:r>
            <w:r>
              <w:rPr>
                <w:szCs w:val="21"/>
              </w:rPr>
              <w:t>2013-J-004-</w:t>
            </w:r>
            <w:r>
              <w:rPr>
                <w:rFonts w:hint="eastAsia"/>
                <w:szCs w:val="21"/>
              </w:rPr>
              <w:t>R14</w:t>
            </w:r>
            <w:r>
              <w:rPr>
                <w:szCs w:val="21"/>
              </w:rPr>
              <w:t>/</w:t>
            </w:r>
            <w:r>
              <w:rPr>
                <w:rFonts w:hint="eastAsia"/>
                <w:szCs w:val="21"/>
              </w:rPr>
              <w:t>15。</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第九</w:t>
            </w:r>
          </w:p>
        </w:tc>
        <w:tc>
          <w:tcPr>
            <w:tcW w:w="917" w:type="dxa"/>
            <w:vAlign w:val="top"/>
          </w:tcPr>
          <w:p>
            <w:pPr>
              <w:autoSpaceDE w:val="0"/>
              <w:autoSpaceDN w:val="0"/>
              <w:adjustRightInd w:val="0"/>
              <w:spacing w:line="560" w:lineRule="exact"/>
              <w:jc w:val="left"/>
              <w:rPr>
                <w:rFonts w:hint="eastAsia"/>
                <w:szCs w:val="21"/>
              </w:rPr>
            </w:pPr>
            <w:r>
              <w:rPr>
                <w:szCs w:val="21"/>
              </w:rPr>
              <w:t>常忠廷</w:t>
            </w:r>
          </w:p>
        </w:tc>
        <w:tc>
          <w:tcPr>
            <w:tcW w:w="1283" w:type="dxa"/>
            <w:vAlign w:val="top"/>
          </w:tcPr>
          <w:p>
            <w:pPr>
              <w:autoSpaceDE w:val="0"/>
              <w:autoSpaceDN w:val="0"/>
              <w:adjustRightInd w:val="0"/>
              <w:spacing w:line="560" w:lineRule="exact"/>
              <w:jc w:val="left"/>
              <w:rPr>
                <w:rFonts w:hint="eastAsia"/>
              </w:rPr>
            </w:pPr>
            <w:r>
              <w:rPr>
                <w:rFonts w:hint="eastAsia"/>
                <w:szCs w:val="21"/>
              </w:rPr>
              <w:t>高级工程师</w:t>
            </w:r>
          </w:p>
        </w:tc>
        <w:tc>
          <w:tcPr>
            <w:tcW w:w="1414" w:type="dxa"/>
            <w:vAlign w:val="top"/>
          </w:tcPr>
          <w:p>
            <w:pPr>
              <w:autoSpaceDE w:val="0"/>
              <w:autoSpaceDN w:val="0"/>
              <w:adjustRightInd w:val="0"/>
              <w:spacing w:line="560" w:lineRule="exact"/>
              <w:jc w:val="left"/>
              <w:rPr>
                <w:rFonts w:hint="eastAsia"/>
              </w:rPr>
            </w:pPr>
            <w:r>
              <w:rPr>
                <w:color w:val="000000"/>
                <w:szCs w:val="21"/>
              </w:rPr>
              <w:t>许继电气股份有限公司</w:t>
            </w:r>
          </w:p>
        </w:tc>
        <w:tc>
          <w:tcPr>
            <w:tcW w:w="2954" w:type="dxa"/>
            <w:vAlign w:val="top"/>
          </w:tcPr>
          <w:p>
            <w:pPr>
              <w:rPr>
                <w:rFonts w:hint="eastAsia"/>
                <w:szCs w:val="21"/>
              </w:rPr>
            </w:pPr>
            <w:r>
              <w:rPr>
                <w:rFonts w:hint="eastAsia"/>
                <w:szCs w:val="21"/>
              </w:rPr>
              <w:t>负责制定型式试验方案，研究换流阀例行试验，绝缘型式试验和运行型式试验的试验方法。参与完成一系列换流阀专用试验站，包括交直流耐压和局部放电试验站，水冷系统试验站，冲击电压试验站，高低温及低气压环境试验站、换流阀背靠背运行试验系统、暂态试验系统等多个试验站的建设，保障高压大容量柔性直流输电换流阀试验能力。</w:t>
            </w:r>
          </w:p>
        </w:tc>
        <w:tc>
          <w:tcPr>
            <w:tcW w:w="1723" w:type="dxa"/>
            <w:vAlign w:val="top"/>
          </w:tcPr>
          <w:p>
            <w:pPr>
              <w:rPr>
                <w:rFonts w:hint="eastAsia"/>
                <w:szCs w:val="21"/>
              </w:rPr>
            </w:pPr>
            <w:r>
              <w:rPr>
                <w:rFonts w:hint="eastAsia"/>
                <w:szCs w:val="21"/>
              </w:rPr>
              <w:t>2013年、河南省科技进步奖、一等奖、《±800kV特高压直流输电控制保护及换流阀关键技术》、第六、</w:t>
            </w:r>
            <w:r>
              <w:rPr>
                <w:szCs w:val="21"/>
              </w:rPr>
              <w:t>2013-J-004-</w:t>
            </w:r>
            <w:r>
              <w:rPr>
                <w:rFonts w:hint="eastAsia"/>
                <w:szCs w:val="21"/>
              </w:rPr>
              <w:t>R06</w:t>
            </w:r>
            <w:r>
              <w:rPr>
                <w:szCs w:val="21"/>
              </w:rPr>
              <w:t>/</w:t>
            </w:r>
            <w:r>
              <w:rPr>
                <w:rFonts w:hint="eastAsia"/>
                <w:szCs w:val="21"/>
              </w:rPr>
              <w:t>15。</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第十</w:t>
            </w:r>
          </w:p>
        </w:tc>
        <w:tc>
          <w:tcPr>
            <w:tcW w:w="917" w:type="dxa"/>
            <w:vAlign w:val="top"/>
          </w:tcPr>
          <w:p>
            <w:pPr>
              <w:autoSpaceDE w:val="0"/>
              <w:autoSpaceDN w:val="0"/>
              <w:adjustRightInd w:val="0"/>
              <w:spacing w:line="560" w:lineRule="exact"/>
              <w:jc w:val="left"/>
              <w:rPr>
                <w:rFonts w:hint="eastAsia"/>
                <w:szCs w:val="21"/>
              </w:rPr>
            </w:pPr>
            <w:r>
              <w:rPr>
                <w:szCs w:val="21"/>
              </w:rPr>
              <w:t>董朝阳</w:t>
            </w:r>
          </w:p>
        </w:tc>
        <w:tc>
          <w:tcPr>
            <w:tcW w:w="1283" w:type="dxa"/>
            <w:vAlign w:val="top"/>
          </w:tcPr>
          <w:p>
            <w:pPr>
              <w:autoSpaceDE w:val="0"/>
              <w:autoSpaceDN w:val="0"/>
              <w:adjustRightInd w:val="0"/>
              <w:spacing w:line="560" w:lineRule="exact"/>
              <w:jc w:val="left"/>
              <w:rPr>
                <w:rFonts w:hint="eastAsia"/>
              </w:rPr>
            </w:pPr>
            <w:r>
              <w:rPr>
                <w:szCs w:val="21"/>
              </w:rPr>
              <w:t>高级工程师</w:t>
            </w:r>
          </w:p>
        </w:tc>
        <w:tc>
          <w:tcPr>
            <w:tcW w:w="1414" w:type="dxa"/>
            <w:vAlign w:val="top"/>
          </w:tcPr>
          <w:p>
            <w:pPr>
              <w:autoSpaceDE w:val="0"/>
              <w:autoSpaceDN w:val="0"/>
              <w:adjustRightInd w:val="0"/>
              <w:spacing w:line="560" w:lineRule="exact"/>
              <w:jc w:val="left"/>
              <w:rPr>
                <w:rFonts w:hint="eastAsia"/>
              </w:rPr>
            </w:pPr>
            <w:r>
              <w:rPr>
                <w:color w:val="000000"/>
                <w:szCs w:val="21"/>
              </w:rPr>
              <w:t>许继电气股份有限公司</w:t>
            </w:r>
          </w:p>
        </w:tc>
        <w:tc>
          <w:tcPr>
            <w:tcW w:w="2954" w:type="dxa"/>
            <w:vAlign w:val="top"/>
          </w:tcPr>
          <w:p>
            <w:pPr>
              <w:rPr>
                <w:rFonts w:hint="eastAsia"/>
                <w:szCs w:val="21"/>
              </w:rPr>
            </w:pPr>
            <w:r>
              <w:rPr>
                <w:rFonts w:hint="eastAsia"/>
                <w:szCs w:val="21"/>
              </w:rPr>
              <w:t>主要负责阀控系统控制策略设计工作。研发设计的柔性直流输电换流阀控制设备，实现阀与其它控制和保护系统的接口等多项功能。该控制系统集平台化设计、系统冗余化设计、电磁兼容设计、光发射通道冗余配置及光发射插件采用独立电源等多功能与一身，提高了阀控系统的可用性和可靠性。</w:t>
            </w:r>
          </w:p>
        </w:tc>
        <w:tc>
          <w:tcPr>
            <w:tcW w:w="1723" w:type="dxa"/>
            <w:vAlign w:val="top"/>
          </w:tcPr>
          <w:p>
            <w:pPr>
              <w:rPr>
                <w:rFonts w:hint="eastAsia"/>
                <w:szCs w:val="21"/>
              </w:rPr>
            </w:pPr>
            <w:r>
              <w:rPr>
                <w:rFonts w:hint="eastAsia"/>
                <w:szCs w:val="21"/>
              </w:rPr>
              <w:t>无</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第十一</w:t>
            </w:r>
          </w:p>
        </w:tc>
        <w:tc>
          <w:tcPr>
            <w:tcW w:w="917" w:type="dxa"/>
            <w:vAlign w:val="top"/>
          </w:tcPr>
          <w:p>
            <w:pPr>
              <w:autoSpaceDE w:val="0"/>
              <w:autoSpaceDN w:val="0"/>
              <w:adjustRightInd w:val="0"/>
              <w:spacing w:line="560" w:lineRule="exact"/>
              <w:jc w:val="left"/>
              <w:rPr>
                <w:rFonts w:hint="eastAsia"/>
                <w:szCs w:val="21"/>
              </w:rPr>
            </w:pPr>
            <w:r>
              <w:rPr>
                <w:szCs w:val="21"/>
              </w:rPr>
              <w:t>夏克鹏</w:t>
            </w:r>
          </w:p>
        </w:tc>
        <w:tc>
          <w:tcPr>
            <w:tcW w:w="1283" w:type="dxa"/>
            <w:vAlign w:val="top"/>
          </w:tcPr>
          <w:p>
            <w:pPr>
              <w:autoSpaceDE w:val="0"/>
              <w:autoSpaceDN w:val="0"/>
              <w:adjustRightInd w:val="0"/>
              <w:spacing w:line="560" w:lineRule="exact"/>
              <w:jc w:val="left"/>
              <w:rPr>
                <w:rFonts w:hint="eastAsia"/>
              </w:rPr>
            </w:pPr>
            <w:r>
              <w:rPr>
                <w:szCs w:val="21"/>
              </w:rPr>
              <w:t>工程师</w:t>
            </w:r>
          </w:p>
        </w:tc>
        <w:tc>
          <w:tcPr>
            <w:tcW w:w="1414" w:type="dxa"/>
            <w:vAlign w:val="top"/>
          </w:tcPr>
          <w:p>
            <w:pPr>
              <w:autoSpaceDE w:val="0"/>
              <w:autoSpaceDN w:val="0"/>
              <w:adjustRightInd w:val="0"/>
              <w:spacing w:line="560" w:lineRule="exact"/>
              <w:jc w:val="left"/>
              <w:rPr>
                <w:rFonts w:hint="eastAsia"/>
              </w:rPr>
            </w:pPr>
            <w:r>
              <w:rPr>
                <w:color w:val="000000"/>
                <w:szCs w:val="21"/>
              </w:rPr>
              <w:t>许继电气股份有限公司</w:t>
            </w:r>
          </w:p>
        </w:tc>
        <w:tc>
          <w:tcPr>
            <w:tcW w:w="2954" w:type="dxa"/>
            <w:vAlign w:val="top"/>
          </w:tcPr>
          <w:p>
            <w:pPr>
              <w:rPr>
                <w:rFonts w:hint="eastAsia"/>
                <w:szCs w:val="21"/>
              </w:rPr>
            </w:pPr>
            <w:r>
              <w:rPr>
                <w:rFonts w:hint="eastAsia"/>
                <w:szCs w:val="21"/>
              </w:rPr>
              <w:t>主要负责项目的子模块设计工作，项目实施期间，主导完成换流阀子模块的电气设计、热设计，关键零部件的研制及试验，开发子模块与阀组件样机，并通过型式和例行试验。</w:t>
            </w:r>
          </w:p>
        </w:tc>
        <w:tc>
          <w:tcPr>
            <w:tcW w:w="1723" w:type="dxa"/>
            <w:vAlign w:val="top"/>
          </w:tcPr>
          <w:p>
            <w:pPr>
              <w:rPr>
                <w:rFonts w:hint="eastAsia"/>
                <w:szCs w:val="21"/>
              </w:rPr>
            </w:pPr>
            <w:r>
              <w:rPr>
                <w:rFonts w:hint="eastAsia"/>
                <w:szCs w:val="21"/>
              </w:rPr>
              <w:t>无</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第十二</w:t>
            </w:r>
          </w:p>
        </w:tc>
        <w:tc>
          <w:tcPr>
            <w:tcW w:w="917" w:type="dxa"/>
            <w:vAlign w:val="top"/>
          </w:tcPr>
          <w:p>
            <w:pPr>
              <w:autoSpaceDE w:val="0"/>
              <w:autoSpaceDN w:val="0"/>
              <w:adjustRightInd w:val="0"/>
              <w:spacing w:line="560" w:lineRule="exact"/>
              <w:jc w:val="left"/>
              <w:rPr>
                <w:rFonts w:hint="eastAsia"/>
                <w:szCs w:val="21"/>
              </w:rPr>
            </w:pPr>
            <w:r>
              <w:rPr>
                <w:szCs w:val="21"/>
              </w:rPr>
              <w:t>吉攀攀</w:t>
            </w:r>
          </w:p>
        </w:tc>
        <w:tc>
          <w:tcPr>
            <w:tcW w:w="1283" w:type="dxa"/>
            <w:vAlign w:val="top"/>
          </w:tcPr>
          <w:p>
            <w:pPr>
              <w:autoSpaceDE w:val="0"/>
              <w:autoSpaceDN w:val="0"/>
              <w:adjustRightInd w:val="0"/>
              <w:spacing w:line="560" w:lineRule="exact"/>
              <w:jc w:val="left"/>
              <w:rPr>
                <w:rFonts w:hint="eastAsia"/>
              </w:rPr>
            </w:pPr>
            <w:r>
              <w:rPr>
                <w:szCs w:val="21"/>
              </w:rPr>
              <w:t>工程师</w:t>
            </w:r>
          </w:p>
        </w:tc>
        <w:tc>
          <w:tcPr>
            <w:tcW w:w="1414" w:type="dxa"/>
            <w:vAlign w:val="top"/>
          </w:tcPr>
          <w:p>
            <w:pPr>
              <w:autoSpaceDE w:val="0"/>
              <w:autoSpaceDN w:val="0"/>
              <w:adjustRightInd w:val="0"/>
              <w:spacing w:line="560" w:lineRule="exact"/>
              <w:jc w:val="left"/>
              <w:rPr>
                <w:rFonts w:hint="eastAsia"/>
              </w:rPr>
            </w:pPr>
            <w:r>
              <w:rPr>
                <w:color w:val="000000"/>
                <w:szCs w:val="21"/>
              </w:rPr>
              <w:t>许继电气股份有限公司</w:t>
            </w:r>
          </w:p>
        </w:tc>
        <w:tc>
          <w:tcPr>
            <w:tcW w:w="2954" w:type="dxa"/>
            <w:vAlign w:val="top"/>
          </w:tcPr>
          <w:p>
            <w:pPr>
              <w:rPr>
                <w:rFonts w:hint="eastAsia"/>
                <w:szCs w:val="21"/>
              </w:rPr>
            </w:pPr>
            <w:r>
              <w:rPr>
                <w:rFonts w:hint="eastAsia"/>
                <w:szCs w:val="21"/>
              </w:rPr>
              <w:t>主要负责阀控系统设计工作，完成阀控总体架构设计、阀控软件设计以及试验验证。</w:t>
            </w:r>
          </w:p>
        </w:tc>
        <w:tc>
          <w:tcPr>
            <w:tcW w:w="1723" w:type="dxa"/>
            <w:vAlign w:val="top"/>
          </w:tcPr>
          <w:p>
            <w:pPr>
              <w:rPr>
                <w:rFonts w:hint="eastAsia"/>
                <w:szCs w:val="21"/>
              </w:rPr>
            </w:pPr>
            <w:r>
              <w:rPr>
                <w:rFonts w:hint="eastAsia"/>
                <w:szCs w:val="21"/>
              </w:rPr>
              <w:t>无</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第十三</w:t>
            </w:r>
          </w:p>
        </w:tc>
        <w:tc>
          <w:tcPr>
            <w:tcW w:w="917" w:type="dxa"/>
            <w:vAlign w:val="top"/>
          </w:tcPr>
          <w:p>
            <w:pPr>
              <w:autoSpaceDE w:val="0"/>
              <w:autoSpaceDN w:val="0"/>
              <w:adjustRightInd w:val="0"/>
              <w:spacing w:line="560" w:lineRule="exact"/>
              <w:jc w:val="left"/>
              <w:rPr>
                <w:rFonts w:hint="eastAsia"/>
                <w:szCs w:val="21"/>
              </w:rPr>
            </w:pPr>
            <w:r>
              <w:rPr>
                <w:szCs w:val="21"/>
              </w:rPr>
              <w:t>俎立峰</w:t>
            </w:r>
          </w:p>
        </w:tc>
        <w:tc>
          <w:tcPr>
            <w:tcW w:w="1283" w:type="dxa"/>
            <w:vAlign w:val="top"/>
          </w:tcPr>
          <w:p>
            <w:pPr>
              <w:autoSpaceDE w:val="0"/>
              <w:autoSpaceDN w:val="0"/>
              <w:adjustRightInd w:val="0"/>
              <w:spacing w:line="560" w:lineRule="exact"/>
              <w:jc w:val="left"/>
              <w:rPr>
                <w:rFonts w:hint="eastAsia"/>
              </w:rPr>
            </w:pPr>
            <w:r>
              <w:rPr>
                <w:szCs w:val="21"/>
              </w:rPr>
              <w:t>工程师</w:t>
            </w:r>
          </w:p>
        </w:tc>
        <w:tc>
          <w:tcPr>
            <w:tcW w:w="1414" w:type="dxa"/>
            <w:vAlign w:val="top"/>
          </w:tcPr>
          <w:p>
            <w:pPr>
              <w:autoSpaceDE w:val="0"/>
              <w:autoSpaceDN w:val="0"/>
              <w:adjustRightInd w:val="0"/>
              <w:spacing w:line="560" w:lineRule="exact"/>
              <w:jc w:val="left"/>
              <w:rPr>
                <w:rFonts w:hint="eastAsia"/>
              </w:rPr>
            </w:pPr>
            <w:r>
              <w:rPr>
                <w:color w:val="000000"/>
                <w:szCs w:val="21"/>
              </w:rPr>
              <w:t>许继电气股份有限公司</w:t>
            </w:r>
          </w:p>
        </w:tc>
        <w:tc>
          <w:tcPr>
            <w:tcW w:w="2954" w:type="dxa"/>
            <w:vAlign w:val="top"/>
          </w:tcPr>
          <w:p>
            <w:pPr>
              <w:rPr>
                <w:rFonts w:hint="eastAsia"/>
                <w:szCs w:val="21"/>
              </w:rPr>
            </w:pPr>
            <w:r>
              <w:rPr>
                <w:rFonts w:hint="eastAsia"/>
                <w:szCs w:val="21"/>
              </w:rPr>
              <w:t>主要负责阀控设计工作。利用最新的控制技术、通信技术，解决了阀控高速大数据量的传输难题。为阀控的高速可靠运行提供了坚实基础。开发了大容量高速子模块均压算法，实现了在30us的控制周期里完成子模块均压功能。同时针对柔性直流输电阀控测试，提出了多种测试方法，并在工程中可靠应用。</w:t>
            </w:r>
          </w:p>
        </w:tc>
        <w:tc>
          <w:tcPr>
            <w:tcW w:w="1723" w:type="dxa"/>
            <w:vAlign w:val="top"/>
          </w:tcPr>
          <w:p>
            <w:pPr>
              <w:rPr>
                <w:rFonts w:hint="eastAsia"/>
                <w:szCs w:val="21"/>
              </w:rPr>
            </w:pPr>
            <w:r>
              <w:rPr>
                <w:rFonts w:hint="eastAsia"/>
                <w:szCs w:val="21"/>
              </w:rPr>
              <w:t>无</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第十四</w:t>
            </w:r>
          </w:p>
        </w:tc>
        <w:tc>
          <w:tcPr>
            <w:tcW w:w="917" w:type="dxa"/>
            <w:vAlign w:val="top"/>
          </w:tcPr>
          <w:p>
            <w:pPr>
              <w:autoSpaceDE w:val="0"/>
              <w:autoSpaceDN w:val="0"/>
              <w:adjustRightInd w:val="0"/>
              <w:spacing w:line="560" w:lineRule="exact"/>
              <w:jc w:val="left"/>
              <w:rPr>
                <w:rFonts w:hint="eastAsia"/>
                <w:szCs w:val="21"/>
              </w:rPr>
            </w:pPr>
            <w:r>
              <w:rPr>
                <w:szCs w:val="21"/>
              </w:rPr>
              <w:t>刘欣和</w:t>
            </w:r>
          </w:p>
        </w:tc>
        <w:tc>
          <w:tcPr>
            <w:tcW w:w="1283" w:type="dxa"/>
            <w:vAlign w:val="top"/>
          </w:tcPr>
          <w:p>
            <w:pPr>
              <w:autoSpaceDE w:val="0"/>
              <w:autoSpaceDN w:val="0"/>
              <w:adjustRightInd w:val="0"/>
              <w:spacing w:line="560" w:lineRule="exact"/>
              <w:jc w:val="left"/>
              <w:rPr>
                <w:rFonts w:hint="eastAsia"/>
              </w:rPr>
            </w:pPr>
            <w:r>
              <w:rPr>
                <w:rFonts w:hint="eastAsia"/>
                <w:szCs w:val="21"/>
              </w:rPr>
              <w:t>工程师</w:t>
            </w:r>
          </w:p>
        </w:tc>
        <w:tc>
          <w:tcPr>
            <w:tcW w:w="1414" w:type="dxa"/>
            <w:vAlign w:val="top"/>
          </w:tcPr>
          <w:p>
            <w:pPr>
              <w:autoSpaceDE w:val="0"/>
              <w:autoSpaceDN w:val="0"/>
              <w:adjustRightInd w:val="0"/>
              <w:spacing w:line="560" w:lineRule="exact"/>
              <w:jc w:val="left"/>
              <w:rPr>
                <w:rFonts w:hint="eastAsia"/>
              </w:rPr>
            </w:pPr>
            <w:r>
              <w:rPr>
                <w:rFonts w:hint="eastAsia"/>
                <w:color w:val="000000"/>
                <w:szCs w:val="21"/>
              </w:rPr>
              <w:t>西安</w:t>
            </w:r>
            <w:r>
              <w:rPr>
                <w:color w:val="000000"/>
                <w:szCs w:val="21"/>
              </w:rPr>
              <w:t>许继电力电子技术有限公司</w:t>
            </w:r>
          </w:p>
        </w:tc>
        <w:tc>
          <w:tcPr>
            <w:tcW w:w="2954" w:type="dxa"/>
            <w:vAlign w:val="top"/>
          </w:tcPr>
          <w:p>
            <w:pPr>
              <w:rPr>
                <w:rFonts w:hint="eastAsia"/>
                <w:szCs w:val="21"/>
              </w:rPr>
            </w:pPr>
            <w:r>
              <w:rPr>
                <w:rFonts w:hint="eastAsia"/>
                <w:szCs w:val="21"/>
              </w:rPr>
              <w:t>负责高压大容量直流输电换流阀主拓扑设计、主参数设计、系统建模与仿真、换流阀控制保护策略、阀控策略、换流阀试验技术。</w:t>
            </w:r>
          </w:p>
        </w:tc>
        <w:tc>
          <w:tcPr>
            <w:tcW w:w="1723" w:type="dxa"/>
            <w:vAlign w:val="top"/>
          </w:tcPr>
          <w:p>
            <w:pPr>
              <w:rPr>
                <w:rFonts w:hint="eastAsia"/>
                <w:szCs w:val="21"/>
              </w:rPr>
            </w:pPr>
            <w:r>
              <w:rPr>
                <w:rFonts w:hint="eastAsia"/>
                <w:szCs w:val="21"/>
              </w:rPr>
              <w:t>无</w:t>
            </w:r>
          </w:p>
        </w:tc>
      </w:tr>
      <w:tr>
        <w:tc>
          <w:tcPr>
            <w:tcW w:w="1065" w:type="dxa"/>
            <w:vAlign w:val="top"/>
          </w:tcPr>
          <w:p>
            <w:pPr>
              <w:autoSpaceDE w:val="0"/>
              <w:autoSpaceDN w:val="0"/>
              <w:adjustRightInd w:val="0"/>
              <w:spacing w:line="560" w:lineRule="exact"/>
              <w:jc w:val="left"/>
              <w:rPr>
                <w:rFonts w:hint="eastAsia" w:ascii="宋体" w:cs="宋体"/>
                <w:kern w:val="0"/>
                <w:sz w:val="24"/>
              </w:rPr>
            </w:pPr>
            <w:r>
              <w:rPr>
                <w:rFonts w:hint="eastAsia" w:ascii="宋体" w:cs="宋体"/>
                <w:kern w:val="0"/>
                <w:sz w:val="24"/>
              </w:rPr>
              <w:t>第十五</w:t>
            </w:r>
          </w:p>
        </w:tc>
        <w:tc>
          <w:tcPr>
            <w:tcW w:w="917" w:type="dxa"/>
            <w:vAlign w:val="top"/>
          </w:tcPr>
          <w:p>
            <w:pPr>
              <w:autoSpaceDE w:val="0"/>
              <w:autoSpaceDN w:val="0"/>
              <w:adjustRightInd w:val="0"/>
              <w:spacing w:line="560" w:lineRule="exact"/>
              <w:jc w:val="left"/>
              <w:rPr>
                <w:rFonts w:hint="eastAsia"/>
                <w:szCs w:val="21"/>
              </w:rPr>
            </w:pPr>
            <w:r>
              <w:rPr>
                <w:szCs w:val="21"/>
              </w:rPr>
              <w:t>杨美娟</w:t>
            </w:r>
          </w:p>
        </w:tc>
        <w:tc>
          <w:tcPr>
            <w:tcW w:w="1283" w:type="dxa"/>
            <w:vAlign w:val="top"/>
          </w:tcPr>
          <w:p>
            <w:pPr>
              <w:autoSpaceDE w:val="0"/>
              <w:autoSpaceDN w:val="0"/>
              <w:adjustRightInd w:val="0"/>
              <w:spacing w:line="560" w:lineRule="exact"/>
              <w:jc w:val="left"/>
              <w:rPr>
                <w:rFonts w:hint="eastAsia"/>
              </w:rPr>
            </w:pPr>
            <w:r>
              <w:rPr>
                <w:szCs w:val="21"/>
              </w:rPr>
              <w:t>工程师</w:t>
            </w:r>
          </w:p>
        </w:tc>
        <w:tc>
          <w:tcPr>
            <w:tcW w:w="1414" w:type="dxa"/>
            <w:vAlign w:val="top"/>
          </w:tcPr>
          <w:p>
            <w:pPr>
              <w:autoSpaceDE w:val="0"/>
              <w:autoSpaceDN w:val="0"/>
              <w:adjustRightInd w:val="0"/>
              <w:spacing w:line="560" w:lineRule="exact"/>
              <w:jc w:val="left"/>
              <w:rPr>
                <w:rFonts w:hint="eastAsia"/>
              </w:rPr>
            </w:pPr>
            <w:r>
              <w:rPr>
                <w:rFonts w:hint="eastAsia"/>
                <w:color w:val="000000"/>
                <w:szCs w:val="21"/>
              </w:rPr>
              <w:t>西安</w:t>
            </w:r>
            <w:r>
              <w:rPr>
                <w:color w:val="000000"/>
                <w:szCs w:val="21"/>
              </w:rPr>
              <w:t>许继电力电子技术有限公司</w:t>
            </w:r>
          </w:p>
        </w:tc>
        <w:tc>
          <w:tcPr>
            <w:tcW w:w="2954" w:type="dxa"/>
            <w:vAlign w:val="top"/>
          </w:tcPr>
          <w:p>
            <w:pPr>
              <w:rPr>
                <w:rFonts w:hint="eastAsia"/>
                <w:szCs w:val="21"/>
              </w:rPr>
            </w:pPr>
            <w:r>
              <w:rPr>
                <w:rFonts w:hint="eastAsia"/>
                <w:szCs w:val="21"/>
              </w:rPr>
              <w:t>负责高压大容量直流输电换流阀及子模块</w:t>
            </w:r>
            <w:r>
              <w:rPr>
                <w:szCs w:val="21"/>
              </w:rPr>
              <w:t>等效试验</w:t>
            </w:r>
            <w:r>
              <w:rPr>
                <w:rFonts w:hint="eastAsia"/>
                <w:szCs w:val="21"/>
              </w:rPr>
              <w:t>技术</w:t>
            </w:r>
            <w:r>
              <w:rPr>
                <w:szCs w:val="21"/>
              </w:rPr>
              <w:t>、</w:t>
            </w:r>
            <w:r>
              <w:rPr>
                <w:rFonts w:hint="eastAsia"/>
                <w:szCs w:val="21"/>
              </w:rPr>
              <w:t>试验系统</w:t>
            </w:r>
            <w:r>
              <w:rPr>
                <w:szCs w:val="21"/>
              </w:rPr>
              <w:t>建模与仿真</w:t>
            </w:r>
            <w:r>
              <w:rPr>
                <w:rFonts w:hint="eastAsia"/>
                <w:szCs w:val="21"/>
              </w:rPr>
              <w:t>，</w:t>
            </w:r>
            <w:r>
              <w:rPr>
                <w:szCs w:val="21"/>
              </w:rPr>
              <w:t>提出</w:t>
            </w:r>
            <w:r>
              <w:rPr>
                <w:rFonts w:hint="eastAsia"/>
                <w:szCs w:val="21"/>
              </w:rPr>
              <w:t>子模块连续</w:t>
            </w:r>
            <w:r>
              <w:rPr>
                <w:szCs w:val="21"/>
              </w:rPr>
              <w:t>运行试验装置及方法</w:t>
            </w:r>
            <w:r>
              <w:rPr>
                <w:rFonts w:hint="eastAsia"/>
                <w:szCs w:val="21"/>
              </w:rPr>
              <w:t>、</w:t>
            </w:r>
            <w:r>
              <w:rPr>
                <w:szCs w:val="21"/>
              </w:rPr>
              <w:t>换流阀运行等效试验</w:t>
            </w:r>
            <w:r>
              <w:rPr>
                <w:rFonts w:hint="eastAsia"/>
                <w:szCs w:val="21"/>
              </w:rPr>
              <w:t>装置</w:t>
            </w:r>
            <w:r>
              <w:rPr>
                <w:szCs w:val="21"/>
              </w:rPr>
              <w:t>及方法</w:t>
            </w:r>
            <w:r>
              <w:rPr>
                <w:rFonts w:hint="eastAsia"/>
                <w:szCs w:val="21"/>
              </w:rPr>
              <w:t>。</w:t>
            </w:r>
          </w:p>
        </w:tc>
        <w:tc>
          <w:tcPr>
            <w:tcW w:w="1723" w:type="dxa"/>
            <w:vAlign w:val="top"/>
          </w:tcPr>
          <w:p>
            <w:pPr>
              <w:rPr>
                <w:rFonts w:hint="eastAsia"/>
                <w:szCs w:val="21"/>
              </w:rPr>
            </w:pPr>
            <w:r>
              <w:rPr>
                <w:rFonts w:hint="eastAsia"/>
                <w:szCs w:val="21"/>
              </w:rPr>
              <w:t>无</w:t>
            </w:r>
          </w:p>
        </w:tc>
      </w:tr>
    </w:tbl>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1" w:usb1="080E0000" w:usb2="00000010" w:usb3="00000000" w:csb0="00040000" w:csb1="00000000"/>
  </w:font>
  <w:font w:name="宋体-18030">
    <w:altName w:val="宋体"/>
    <w:panose1 w:val="00000000000000000000"/>
    <w:charset w:val="86"/>
    <w:family w:val="auto"/>
    <w:pitch w:val="default"/>
    <w:sig w:usb0="800022A7" w:usb1="880F3C78"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semiHidden="0" w:name="toc 1"/>
    <w:lsdException w:unhideWhenUsed="0" w:uiPriority="99" w:semiHidden="0"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99" w:semiHidden="0" w:name="footnote text"/>
    <w:lsdException w:unhideWhenUsed="0" w:uiPriority="0" w:semiHidden="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99" w:semiHidden="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99" w:semiHidden="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kern w:val="44"/>
      <w:sz w:val="44"/>
      <w:szCs w:val="20"/>
    </w:rPr>
  </w:style>
  <w:style w:type="paragraph" w:styleId="3">
    <w:name w:val="heading 2"/>
    <w:basedOn w:val="1"/>
    <w:next w:val="1"/>
    <w:link w:val="32"/>
    <w:qFormat/>
    <w:uiPriority w:val="99"/>
    <w:pPr>
      <w:keepNext/>
      <w:keepLines/>
      <w:spacing w:before="260" w:after="260" w:line="416" w:lineRule="auto"/>
      <w:outlineLvl w:val="1"/>
    </w:pPr>
    <w:rPr>
      <w:rFonts w:ascii="Cambria" w:hAnsi="Cambria"/>
      <w:b/>
      <w:sz w:val="32"/>
      <w:szCs w:val="20"/>
    </w:rPr>
  </w:style>
  <w:style w:type="paragraph" w:styleId="4">
    <w:name w:val="heading 3"/>
    <w:basedOn w:val="1"/>
    <w:next w:val="1"/>
    <w:link w:val="33"/>
    <w:qFormat/>
    <w:uiPriority w:val="99"/>
    <w:pPr>
      <w:keepNext/>
      <w:keepLines/>
      <w:spacing w:before="260" w:after="260" w:line="416" w:lineRule="auto"/>
      <w:outlineLvl w:val="2"/>
    </w:pPr>
    <w:rPr>
      <w:b/>
      <w:kern w:val="0"/>
      <w:sz w:val="32"/>
      <w:szCs w:val="20"/>
    </w:rPr>
  </w:style>
  <w:style w:type="character" w:default="1" w:styleId="19">
    <w:name w:val="Default Paragraph Font"/>
    <w:semiHidden/>
    <w:unhideWhenUsed/>
    <w:uiPriority w:val="1"/>
  </w:style>
  <w:style w:type="paragraph" w:styleId="5">
    <w:name w:val="annotation text"/>
    <w:basedOn w:val="1"/>
    <w:link w:val="37"/>
    <w:uiPriority w:val="0"/>
    <w:pPr>
      <w:autoSpaceDE w:val="0"/>
      <w:autoSpaceDN w:val="0"/>
      <w:adjustRightInd w:val="0"/>
      <w:jc w:val="left"/>
    </w:pPr>
    <w:rPr>
      <w:rFonts w:ascii="宋体"/>
      <w:kern w:val="0"/>
      <w:sz w:val="24"/>
      <w:szCs w:val="20"/>
      <w:lang/>
    </w:rPr>
  </w:style>
  <w:style w:type="paragraph" w:styleId="6">
    <w:name w:val="Body Text"/>
    <w:basedOn w:val="1"/>
    <w:link w:val="42"/>
    <w:uiPriority w:val="99"/>
    <w:pPr>
      <w:spacing w:after="120"/>
    </w:pPr>
    <w:rPr>
      <w:kern w:val="0"/>
      <w:sz w:val="24"/>
      <w:szCs w:val="20"/>
    </w:rPr>
  </w:style>
  <w:style w:type="paragraph" w:styleId="7">
    <w:name w:val="Body Text Indent"/>
    <w:basedOn w:val="1"/>
    <w:link w:val="40"/>
    <w:uiPriority w:val="99"/>
    <w:pPr>
      <w:spacing w:line="320" w:lineRule="exact"/>
      <w:ind w:firstLine="480" w:firstLineChars="200"/>
    </w:pPr>
    <w:rPr>
      <w:kern w:val="0"/>
      <w:sz w:val="24"/>
      <w:szCs w:val="20"/>
    </w:rPr>
  </w:style>
  <w:style w:type="paragraph" w:styleId="8">
    <w:name w:val="toc 3"/>
    <w:basedOn w:val="1"/>
    <w:next w:val="1"/>
    <w:uiPriority w:val="99"/>
    <w:pPr>
      <w:widowControl/>
      <w:spacing w:after="100" w:line="276" w:lineRule="auto"/>
      <w:ind w:left="440"/>
      <w:jc w:val="left"/>
    </w:pPr>
    <w:rPr>
      <w:rFonts w:ascii="Calibri" w:hAnsi="Calibri"/>
      <w:kern w:val="0"/>
      <w:sz w:val="22"/>
      <w:szCs w:val="22"/>
    </w:rPr>
  </w:style>
  <w:style w:type="paragraph" w:styleId="9">
    <w:name w:val="Plain Text"/>
    <w:basedOn w:val="1"/>
    <w:link w:val="36"/>
    <w:uiPriority w:val="99"/>
    <w:pPr>
      <w:spacing w:line="360" w:lineRule="auto"/>
      <w:ind w:firstLine="480" w:firstLineChars="200"/>
    </w:pPr>
    <w:rPr>
      <w:rFonts w:ascii="仿宋_GB2312"/>
      <w:sz w:val="24"/>
      <w:szCs w:val="20"/>
    </w:rPr>
  </w:style>
  <w:style w:type="paragraph" w:styleId="10">
    <w:name w:val="Date"/>
    <w:basedOn w:val="1"/>
    <w:next w:val="1"/>
    <w:link w:val="39"/>
    <w:uiPriority w:val="99"/>
    <w:pPr>
      <w:ind w:left="100" w:leftChars="2500"/>
    </w:pPr>
    <w:rPr>
      <w:kern w:val="0"/>
      <w:sz w:val="24"/>
      <w:szCs w:val="20"/>
    </w:rPr>
  </w:style>
  <w:style w:type="paragraph" w:styleId="11">
    <w:name w:val="Body Text Indent 2"/>
    <w:basedOn w:val="1"/>
    <w:link w:val="41"/>
    <w:uiPriority w:val="99"/>
    <w:pPr>
      <w:spacing w:after="120" w:line="480" w:lineRule="auto"/>
      <w:ind w:left="420" w:leftChars="200"/>
    </w:pPr>
    <w:rPr>
      <w:kern w:val="0"/>
      <w:sz w:val="24"/>
      <w:szCs w:val="20"/>
    </w:rPr>
  </w:style>
  <w:style w:type="paragraph" w:styleId="12">
    <w:name w:val="Balloon Text"/>
    <w:basedOn w:val="1"/>
    <w:link w:val="38"/>
    <w:unhideWhenUsed/>
    <w:uiPriority w:val="99"/>
    <w:rPr>
      <w:sz w:val="18"/>
      <w:szCs w:val="18"/>
    </w:rPr>
  </w:style>
  <w:style w:type="paragraph" w:styleId="13">
    <w:name w:val="footer"/>
    <w:basedOn w:val="1"/>
    <w:link w:val="35"/>
    <w:unhideWhenUsed/>
    <w:uiPriority w:val="0"/>
    <w:pPr>
      <w:tabs>
        <w:tab w:val="center" w:pos="4153"/>
        <w:tab w:val="right" w:pos="8306"/>
      </w:tabs>
      <w:snapToGrid w:val="0"/>
      <w:jc w:val="left"/>
    </w:pPr>
    <w:rPr>
      <w:sz w:val="18"/>
      <w:szCs w:val="18"/>
    </w:rPr>
  </w:style>
  <w:style w:type="paragraph" w:styleId="1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99"/>
    <w:pPr>
      <w:widowControl/>
      <w:spacing w:after="100" w:line="276" w:lineRule="auto"/>
      <w:jc w:val="left"/>
    </w:pPr>
    <w:rPr>
      <w:rFonts w:ascii="Calibri" w:hAnsi="Calibri"/>
      <w:kern w:val="0"/>
      <w:sz w:val="22"/>
      <w:szCs w:val="22"/>
    </w:rPr>
  </w:style>
  <w:style w:type="paragraph" w:styleId="16">
    <w:name w:val="Subtitle"/>
    <w:basedOn w:val="1"/>
    <w:next w:val="1"/>
    <w:link w:val="44"/>
    <w:qFormat/>
    <w:uiPriority w:val="0"/>
    <w:pPr>
      <w:spacing w:before="240" w:after="60" w:line="312" w:lineRule="auto"/>
      <w:jc w:val="center"/>
      <w:outlineLvl w:val="1"/>
    </w:pPr>
    <w:rPr>
      <w:rFonts w:ascii="Cambria" w:hAnsi="Cambria" w:eastAsia="宋体" w:cs="黑体"/>
      <w:b/>
      <w:bCs/>
      <w:kern w:val="28"/>
      <w:sz w:val="32"/>
      <w:szCs w:val="32"/>
    </w:rPr>
  </w:style>
  <w:style w:type="paragraph" w:styleId="17">
    <w:name w:val="footnote text"/>
    <w:basedOn w:val="1"/>
    <w:link w:val="43"/>
    <w:uiPriority w:val="99"/>
    <w:pPr>
      <w:snapToGrid w:val="0"/>
      <w:jc w:val="left"/>
    </w:pPr>
    <w:rPr>
      <w:sz w:val="18"/>
      <w:szCs w:val="20"/>
    </w:rPr>
  </w:style>
  <w:style w:type="paragraph" w:styleId="18">
    <w:name w:val="toc 2"/>
    <w:basedOn w:val="1"/>
    <w:next w:val="1"/>
    <w:uiPriority w:val="99"/>
    <w:pPr>
      <w:widowControl/>
      <w:spacing w:after="100" w:line="276" w:lineRule="auto"/>
      <w:ind w:left="220"/>
      <w:jc w:val="left"/>
    </w:pPr>
    <w:rPr>
      <w:rFonts w:ascii="Calibri" w:hAnsi="Calibri"/>
      <w:kern w:val="0"/>
      <w:sz w:val="22"/>
      <w:szCs w:val="22"/>
    </w:rPr>
  </w:style>
  <w:style w:type="character" w:styleId="20">
    <w:name w:val="Strong"/>
    <w:qFormat/>
    <w:uiPriority w:val="99"/>
    <w:rPr>
      <w:rFonts w:cs="Times New Roman"/>
      <w:b/>
    </w:rPr>
  </w:style>
  <w:style w:type="character" w:styleId="21">
    <w:name w:val="page number"/>
    <w:uiPriority w:val="99"/>
    <w:rPr>
      <w:rFonts w:cs="Times New Roman"/>
    </w:rPr>
  </w:style>
  <w:style w:type="character" w:styleId="22">
    <w:name w:val="Hyperlink"/>
    <w:uiPriority w:val="99"/>
    <w:rPr>
      <w:rFonts w:cs="Times New Roman"/>
      <w:color w:val="0000FF"/>
      <w:u w:val="single"/>
    </w:rPr>
  </w:style>
  <w:style w:type="character" w:styleId="23">
    <w:name w:val="footnote reference"/>
    <w:uiPriority w:val="99"/>
    <w:rPr>
      <w:rFonts w:cs="Times New Roman"/>
      <w:vertAlign w:val="superscript"/>
    </w:rPr>
  </w:style>
  <w:style w:type="paragraph" w:customStyle="1" w:styleId="24">
    <w:name w:val="样式"/>
    <w:basedOn w:val="1"/>
    <w:next w:val="6"/>
    <w:uiPriority w:val="99"/>
    <w:pPr>
      <w:autoSpaceDE w:val="0"/>
      <w:autoSpaceDN w:val="0"/>
      <w:adjustRightInd w:val="0"/>
    </w:pPr>
    <w:rPr>
      <w:rFonts w:eastAsia="方正仿宋简体"/>
      <w:sz w:val="24"/>
    </w:rPr>
  </w:style>
  <w:style w:type="paragraph" w:customStyle="1" w:styleId="25">
    <w:name w:val="Char"/>
    <w:basedOn w:val="1"/>
    <w:uiPriority w:val="99"/>
  </w:style>
  <w:style w:type="paragraph" w:customStyle="1" w:styleId="26">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7">
    <w:name w:val="Default"/>
    <w:uiPriority w:val="0"/>
    <w:pPr>
      <w:widowControl w:val="0"/>
      <w:autoSpaceDE w:val="0"/>
      <w:autoSpaceDN w:val="0"/>
      <w:adjustRightInd w:val="0"/>
    </w:pPr>
    <w:rPr>
      <w:rFonts w:ascii="宋体" w:hAnsi="Times New Roman" w:eastAsia="宋体" w:cs="宋体"/>
      <w:color w:val="000000"/>
      <w:kern w:val="0"/>
      <w:sz w:val="24"/>
      <w:szCs w:val="24"/>
    </w:rPr>
  </w:style>
  <w:style w:type="paragraph" w:customStyle="1" w:styleId="28">
    <w:name w:val="_Style 8"/>
    <w:basedOn w:val="1"/>
    <w:next w:val="1"/>
    <w:uiPriority w:val="99"/>
    <w:pPr>
      <w:spacing w:line="360" w:lineRule="auto"/>
      <w:ind w:firstLine="480" w:firstLineChars="200"/>
    </w:pPr>
    <w:rPr>
      <w:rFonts w:ascii="仿宋_GB2312"/>
      <w:sz w:val="24"/>
      <w:szCs w:val="20"/>
    </w:rPr>
  </w:style>
  <w:style w:type="paragraph" w:customStyle="1" w:styleId="29">
    <w:name w:val="List Paragraph"/>
    <w:basedOn w:val="1"/>
    <w:qFormat/>
    <w:uiPriority w:val="34"/>
    <w:pPr>
      <w:ind w:firstLine="420" w:firstLineChars="200"/>
    </w:pPr>
  </w:style>
  <w:style w:type="paragraph" w:customStyle="1" w:styleId="30">
    <w:name w:val="CM9"/>
    <w:basedOn w:val="1"/>
    <w:next w:val="1"/>
    <w:uiPriority w:val="0"/>
    <w:pPr>
      <w:autoSpaceDE w:val="0"/>
      <w:autoSpaceDN w:val="0"/>
      <w:adjustRightInd w:val="0"/>
      <w:spacing w:line="400" w:lineRule="atLeast"/>
      <w:jc w:val="left"/>
    </w:pPr>
    <w:rPr>
      <w:rFonts w:ascii="黑体" w:hAnsi="Calibri" w:eastAsia="黑体"/>
      <w:kern w:val="0"/>
      <w:sz w:val="24"/>
      <w:szCs w:val="20"/>
    </w:rPr>
  </w:style>
  <w:style w:type="character" w:customStyle="1" w:styleId="31">
    <w:name w:val="标题 1 Char Char"/>
    <w:basedOn w:val="19"/>
    <w:link w:val="2"/>
    <w:uiPriority w:val="99"/>
    <w:rPr>
      <w:rFonts w:ascii="Times New Roman" w:hAnsi="Times New Roman" w:eastAsia="宋体" w:cs="Times New Roman"/>
      <w:b/>
      <w:kern w:val="44"/>
      <w:sz w:val="44"/>
      <w:szCs w:val="20"/>
    </w:rPr>
  </w:style>
  <w:style w:type="character" w:customStyle="1" w:styleId="32">
    <w:name w:val="标题 2 Char Char"/>
    <w:basedOn w:val="19"/>
    <w:link w:val="3"/>
    <w:uiPriority w:val="99"/>
    <w:rPr>
      <w:rFonts w:ascii="Cambria" w:hAnsi="Cambria" w:eastAsia="宋体" w:cs="Times New Roman"/>
      <w:b/>
      <w:sz w:val="32"/>
      <w:szCs w:val="20"/>
    </w:rPr>
  </w:style>
  <w:style w:type="character" w:customStyle="1" w:styleId="33">
    <w:name w:val="标题 3 Char Char"/>
    <w:basedOn w:val="19"/>
    <w:link w:val="4"/>
    <w:uiPriority w:val="99"/>
    <w:rPr>
      <w:rFonts w:ascii="Times New Roman" w:hAnsi="Times New Roman" w:eastAsia="宋体" w:cs="Times New Roman"/>
      <w:b/>
      <w:kern w:val="0"/>
      <w:sz w:val="32"/>
      <w:szCs w:val="20"/>
    </w:rPr>
  </w:style>
  <w:style w:type="character" w:customStyle="1" w:styleId="34">
    <w:name w:val="页眉 Char Char"/>
    <w:basedOn w:val="19"/>
    <w:link w:val="14"/>
    <w:uiPriority w:val="99"/>
    <w:rPr>
      <w:rFonts w:ascii="Times New Roman" w:hAnsi="Times New Roman" w:eastAsia="宋体" w:cs="Times New Roman"/>
      <w:sz w:val="18"/>
      <w:szCs w:val="18"/>
    </w:rPr>
  </w:style>
  <w:style w:type="character" w:customStyle="1" w:styleId="35">
    <w:name w:val="页脚 Char Char"/>
    <w:basedOn w:val="19"/>
    <w:link w:val="13"/>
    <w:uiPriority w:val="99"/>
    <w:rPr>
      <w:rFonts w:ascii="Times New Roman" w:hAnsi="Times New Roman" w:eastAsia="宋体" w:cs="Times New Roman"/>
      <w:sz w:val="18"/>
      <w:szCs w:val="18"/>
    </w:rPr>
  </w:style>
  <w:style w:type="character" w:customStyle="1" w:styleId="36">
    <w:name w:val="纯文本 Char Char"/>
    <w:basedOn w:val="19"/>
    <w:link w:val="9"/>
    <w:uiPriority w:val="99"/>
    <w:rPr>
      <w:rFonts w:ascii="仿宋_GB2312" w:hAnsi="Times New Roman" w:eastAsia="宋体" w:cs="Times New Roman"/>
      <w:sz w:val="24"/>
      <w:szCs w:val="20"/>
    </w:rPr>
  </w:style>
  <w:style w:type="character" w:customStyle="1" w:styleId="37">
    <w:name w:val="批注文字 Char Char"/>
    <w:basedOn w:val="19"/>
    <w:link w:val="5"/>
    <w:uiPriority w:val="0"/>
    <w:rPr>
      <w:rFonts w:ascii="宋体" w:hAnsi="Times New Roman" w:eastAsia="宋体" w:cs="Times New Roman"/>
      <w:kern w:val="0"/>
      <w:sz w:val="24"/>
      <w:szCs w:val="20"/>
      <w:lang/>
    </w:rPr>
  </w:style>
  <w:style w:type="character" w:customStyle="1" w:styleId="38">
    <w:name w:val="批注框文本 Char Char"/>
    <w:basedOn w:val="19"/>
    <w:link w:val="12"/>
    <w:uiPriority w:val="99"/>
    <w:rPr>
      <w:rFonts w:ascii="Times New Roman" w:hAnsi="Times New Roman" w:eastAsia="宋体" w:cs="Times New Roman"/>
      <w:sz w:val="18"/>
      <w:szCs w:val="18"/>
    </w:rPr>
  </w:style>
  <w:style w:type="character" w:customStyle="1" w:styleId="39">
    <w:name w:val="日期 Char Char"/>
    <w:basedOn w:val="19"/>
    <w:link w:val="10"/>
    <w:uiPriority w:val="99"/>
    <w:rPr>
      <w:rFonts w:ascii="Times New Roman" w:hAnsi="Times New Roman" w:eastAsia="宋体" w:cs="Times New Roman"/>
      <w:kern w:val="0"/>
      <w:sz w:val="24"/>
      <w:szCs w:val="20"/>
    </w:rPr>
  </w:style>
  <w:style w:type="character" w:customStyle="1" w:styleId="40">
    <w:name w:val="正文文本缩进 Char Char"/>
    <w:basedOn w:val="19"/>
    <w:link w:val="7"/>
    <w:uiPriority w:val="99"/>
    <w:rPr>
      <w:rFonts w:ascii="Times New Roman" w:hAnsi="Times New Roman" w:eastAsia="宋体" w:cs="Times New Roman"/>
      <w:kern w:val="0"/>
      <w:sz w:val="24"/>
      <w:szCs w:val="20"/>
    </w:rPr>
  </w:style>
  <w:style w:type="character" w:customStyle="1" w:styleId="41">
    <w:name w:val="正文文本缩进 2 Char Char"/>
    <w:basedOn w:val="19"/>
    <w:link w:val="11"/>
    <w:uiPriority w:val="99"/>
    <w:rPr>
      <w:rFonts w:ascii="Times New Roman" w:hAnsi="Times New Roman" w:eastAsia="宋体" w:cs="Times New Roman"/>
      <w:kern w:val="0"/>
      <w:sz w:val="24"/>
      <w:szCs w:val="20"/>
    </w:rPr>
  </w:style>
  <w:style w:type="character" w:customStyle="1" w:styleId="42">
    <w:name w:val="正文文本 Char Char"/>
    <w:basedOn w:val="19"/>
    <w:link w:val="6"/>
    <w:uiPriority w:val="99"/>
    <w:rPr>
      <w:rFonts w:ascii="Times New Roman" w:hAnsi="Times New Roman" w:eastAsia="宋体" w:cs="Times New Roman"/>
      <w:kern w:val="0"/>
      <w:sz w:val="24"/>
      <w:szCs w:val="20"/>
    </w:rPr>
  </w:style>
  <w:style w:type="character" w:customStyle="1" w:styleId="43">
    <w:name w:val="脚注文本 Char Char"/>
    <w:basedOn w:val="19"/>
    <w:link w:val="17"/>
    <w:uiPriority w:val="99"/>
    <w:rPr>
      <w:rFonts w:ascii="Times New Roman" w:hAnsi="Times New Roman" w:eastAsia="宋体" w:cs="Times New Roman"/>
      <w:sz w:val="18"/>
      <w:szCs w:val="20"/>
    </w:rPr>
  </w:style>
  <w:style w:type="character" w:customStyle="1" w:styleId="44">
    <w:name w:val="副标题 Char Char"/>
    <w:link w:val="16"/>
    <w:uiPriority w:val="0"/>
    <w:rPr>
      <w:rFonts w:ascii="Cambria" w:hAnsi="Cambria"/>
      <w:b/>
      <w:bCs/>
      <w:kern w:val="28"/>
      <w:sz w:val="32"/>
      <w:szCs w:val="32"/>
    </w:rPr>
  </w:style>
  <w:style w:type="character" w:customStyle="1" w:styleId="45">
    <w:name w:val="副标题 Char1"/>
    <w:basedOn w:val="19"/>
    <w:uiPriority w:val="11"/>
    <w:rPr>
      <w:rFonts w:ascii="Cambria" w:hAnsi="Cambria" w:eastAsia="宋体" w:cs="黑体"/>
      <w:b/>
      <w:bCs/>
      <w:kern w:val="28"/>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Pages>
  <Words>973</Words>
  <Characters>5548</Characters>
  <Lines>46</Lines>
  <Paragraphs>13</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2017-05-02T07:18:00Z</dcterms:created>
  <dc:creator>user</dc:creator>
  <cp:lastModifiedBy>CGK</cp:lastModifiedBy>
  <dcterms:modified xsi:type="dcterms:W3CDTF">2017-05-05T00:48:21Z</dcterms:modified>
  <dc:title>   项目名称：高压柔性直流输电换流阀关键技术、设备及工程应用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