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关于下达2017年度市属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科研院所大专院校科研专项经费的通知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许昌市农业科学研究所：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发挥高校和科研院所生力军作用，鼓励市属科研所、大专院校与相关企业合作，加快科研成果转化，根据《中共许昌市委 许昌市人民政府关于落实国家和省创新驱动发展战略的实施意见》（许发〔2017〕17号）精神，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经项目征集、形式审查、专家评审、</w:t>
      </w:r>
      <w:r>
        <w:rPr>
          <w:rFonts w:hint="eastAsia" w:ascii="仿宋_GB2312" w:hAnsi="仿宋_GB2312" w:eastAsia="仿宋_GB2312" w:cs="仿宋_GB2312"/>
          <w:sz w:val="32"/>
          <w:szCs w:val="32"/>
        </w:rPr>
        <w:t>局党组会研究等程序，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报请</w:t>
      </w:r>
      <w:r>
        <w:rPr>
          <w:rFonts w:hint="eastAsia" w:ascii="仿宋_GB2312" w:hAnsi="仿宋_GB2312" w:eastAsia="仿宋_GB2312" w:cs="仿宋_GB2312"/>
          <w:sz w:val="32"/>
          <w:szCs w:val="32"/>
        </w:rPr>
        <w:t>市政府批准同意，决定对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你单位申报的“优质高产大豆新品种许豆6号高效制种与绿色生产技术研究”项目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给予经费支持总额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加强项目和经费监管，要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按照《许昌市科技经费管理办法（试行）》（许财教﹝2014﹞21号）及有关财务制度规定加强经费使用管理，实行专账核算，专款专用，严禁截留挪用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项目承担单位确保财政资金安全高效。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val="en-US" w:eastAsia="zh-CN"/>
        </w:rPr>
        <w:t>2017年度市属科研院所大专院校科研专项经费项目清单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2017年12月27日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4"/>
          <w:szCs w:val="3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20" w:beforeLines="100" w:after="320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2"/>
          <w:szCs w:val="4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2"/>
          <w:szCs w:val="42"/>
          <w:lang w:val="en-US" w:eastAsia="zh-CN"/>
        </w:rPr>
        <w:t>2017年度市属科研院所大专院校科研专项经费项目清单</w:t>
      </w:r>
    </w:p>
    <w:tbl>
      <w:tblPr>
        <w:tblStyle w:val="5"/>
        <w:tblW w:w="14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914"/>
        <w:gridCol w:w="1972"/>
        <w:gridCol w:w="1164"/>
        <w:gridCol w:w="1763"/>
        <w:gridCol w:w="1620"/>
        <w:gridCol w:w="1763"/>
        <w:gridCol w:w="1493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2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县（市区）名称</w:t>
            </w:r>
          </w:p>
        </w:tc>
        <w:tc>
          <w:tcPr>
            <w:tcW w:w="19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9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承担单位</w:t>
            </w:r>
          </w:p>
        </w:tc>
        <w:tc>
          <w:tcPr>
            <w:tcW w:w="116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主持人</w:t>
            </w:r>
          </w:p>
        </w:tc>
        <w:tc>
          <w:tcPr>
            <w:tcW w:w="176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计划完成时间</w:t>
            </w:r>
          </w:p>
        </w:tc>
        <w:tc>
          <w:tcPr>
            <w:tcW w:w="16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项目总预算（万元）</w:t>
            </w:r>
          </w:p>
        </w:tc>
        <w:tc>
          <w:tcPr>
            <w:tcW w:w="17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财政支持金额（万元）</w:t>
            </w:r>
          </w:p>
        </w:tc>
        <w:tc>
          <w:tcPr>
            <w:tcW w:w="149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支持方向</w:t>
            </w:r>
          </w:p>
        </w:tc>
        <w:tc>
          <w:tcPr>
            <w:tcW w:w="10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2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市直</w:t>
            </w:r>
          </w:p>
        </w:tc>
        <w:tc>
          <w:tcPr>
            <w:tcW w:w="191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优质高产大豆新品种许豆6号高效制种与绿色生产技术研究</w:t>
            </w:r>
          </w:p>
        </w:tc>
        <w:tc>
          <w:tcPr>
            <w:tcW w:w="19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许昌市农业科学研究所</w:t>
            </w:r>
          </w:p>
        </w:tc>
        <w:tc>
          <w:tcPr>
            <w:tcW w:w="116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段占国</w:t>
            </w:r>
          </w:p>
        </w:tc>
        <w:tc>
          <w:tcPr>
            <w:tcW w:w="176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2019.10</w:t>
            </w:r>
          </w:p>
        </w:tc>
        <w:tc>
          <w:tcPr>
            <w:tcW w:w="16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88</w:t>
            </w:r>
          </w:p>
        </w:tc>
        <w:tc>
          <w:tcPr>
            <w:tcW w:w="17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49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市属大专院校科研院所成果转化</w:t>
            </w:r>
          </w:p>
        </w:tc>
        <w:tc>
          <w:tcPr>
            <w:tcW w:w="10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25416"/>
    <w:rsid w:val="0B925416"/>
    <w:rsid w:val="3D860E22"/>
    <w:rsid w:val="6A4368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2017-12-27T08:36:00Z</dcterms:created>
  <dc:creator>Administrator</dc:creator>
  <cp:lastModifiedBy>Administrator</cp:lastModifiedBy>
  <cp:lastPrinted>2017-12-27T09:10:00Z</cp:lastPrinted>
  <dcterms:modified xsi:type="dcterms:W3CDTF">2018-01-02T08:48:15Z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