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468" w:tblpY="2463"/>
        <w:tblOverlap w:val="never"/>
        <w:tblW w:w="14000" w:type="dxa"/>
        <w:tblLayout w:type="fixed"/>
        <w:tblLook w:val="04A0"/>
      </w:tblPr>
      <w:tblGrid>
        <w:gridCol w:w="777"/>
        <w:gridCol w:w="1463"/>
        <w:gridCol w:w="5381"/>
        <w:gridCol w:w="3402"/>
        <w:gridCol w:w="1559"/>
        <w:gridCol w:w="1418"/>
      </w:tblGrid>
      <w:tr w:rsidR="001A0AF7" w:rsidTr="001A0AF7">
        <w:trPr>
          <w:trHeight w:val="320"/>
        </w:trPr>
        <w:tc>
          <w:tcPr>
            <w:tcW w:w="777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463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项目编号</w:t>
            </w:r>
          </w:p>
        </w:tc>
        <w:tc>
          <w:tcPr>
            <w:tcW w:w="5381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3402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申请单位</w:t>
            </w:r>
          </w:p>
        </w:tc>
        <w:tc>
          <w:tcPr>
            <w:tcW w:w="1559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项目负责人</w:t>
            </w:r>
          </w:p>
        </w:tc>
        <w:tc>
          <w:tcPr>
            <w:tcW w:w="1418" w:type="dxa"/>
          </w:tcPr>
          <w:p w:rsidR="001A0AF7" w:rsidRDefault="001A0AF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立项情况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463" w:type="dxa"/>
          </w:tcPr>
          <w:p w:rsidR="001A0AF7" w:rsidRPr="00136024" w:rsidRDefault="001A0AF7" w:rsidP="00292568">
            <w:pPr>
              <w:spacing w:line="440" w:lineRule="exact"/>
              <w:jc w:val="center"/>
              <w:rPr>
                <w:sz w:val="24"/>
              </w:rPr>
            </w:pPr>
            <w:r w:rsidRPr="00136024">
              <w:rPr>
                <w:rFonts w:ascii="SimSun" w:hAnsi="SimSun" w:hint="eastAsia"/>
                <w:sz w:val="24"/>
              </w:rPr>
              <w:t>2019-JC-01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="SimSun" w:hAnsi="SimSun" w:hint="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自育烤烟</w:t>
            </w:r>
            <w:proofErr w:type="gramStart"/>
            <w:r>
              <w:rPr>
                <w:rFonts w:ascii="SimSun" w:hAnsi="SimSun" w:hint="eastAsia"/>
                <w:sz w:val="24"/>
              </w:rPr>
              <w:t>品种豫烟</w:t>
            </w:r>
            <w:r>
              <w:rPr>
                <w:rFonts w:ascii="SimSun" w:hAnsi="SimSun" w:hint="eastAsia"/>
                <w:sz w:val="24"/>
              </w:rPr>
              <w:t>13</w:t>
            </w:r>
            <w:r>
              <w:rPr>
                <w:rFonts w:ascii="SimSun" w:hAnsi="SimSun" w:hint="eastAsia"/>
                <w:sz w:val="24"/>
              </w:rPr>
              <w:t>号</w:t>
            </w:r>
            <w:proofErr w:type="gramEnd"/>
            <w:r>
              <w:rPr>
                <w:rFonts w:ascii="SimSun" w:hAnsi="SimSun" w:hint="eastAsia"/>
                <w:sz w:val="24"/>
              </w:rPr>
              <w:t>烘烤特性研究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="SimSun" w:hAnsi="SimSun" w:hint="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河南省农业科学院烟草研究所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="SimSun" w:hAnsi="SimSun" w:hint="eastAsia"/>
                <w:sz w:val="24"/>
              </w:rPr>
            </w:pPr>
            <w:proofErr w:type="gramStart"/>
            <w:r>
              <w:rPr>
                <w:rFonts w:ascii="SimSun" w:hAnsi="SimSun" w:hint="eastAsia"/>
                <w:sz w:val="24"/>
              </w:rPr>
              <w:t>朱银峰</w:t>
            </w:r>
            <w:proofErr w:type="gram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="SimSun" w:hAnsi="SimSun" w:hint="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重点项目</w:t>
            </w:r>
          </w:p>
        </w:tc>
      </w:tr>
      <w:tr w:rsidR="001A0AF7" w:rsidTr="001A0AF7">
        <w:trPr>
          <w:trHeight w:val="640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2019-JC-02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重金属离子近红外比率荧光探针构建及应用基础研究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许昌学院化学化工学院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许志红</w:t>
            </w:r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重点项目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Knockoff方法的应用研究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许昌学院数学与统计学院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田萍</w:t>
            </w:r>
            <w:proofErr w:type="gram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重点项目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4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/>
                <w:sz w:val="24"/>
              </w:rPr>
              <w:t>应激型光动力</w:t>
            </w:r>
            <w:proofErr w:type="gramEnd"/>
            <w:r>
              <w:rPr>
                <w:rFonts w:asciiTheme="minorEastAsia" w:hAnsiTheme="minorEastAsia" w:cstheme="minorEastAsia"/>
                <w:sz w:val="24"/>
              </w:rPr>
              <w:t>药物的设计及对抗肿瘤应用研究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许昌学院化学化工学院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/>
                <w:sz w:val="24"/>
              </w:rPr>
              <w:t>李振升</w:t>
            </w:r>
            <w:proofErr w:type="gram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重点项目</w:t>
            </w:r>
          </w:p>
        </w:tc>
      </w:tr>
      <w:tr w:rsidR="001A0AF7" w:rsidTr="001A0AF7">
        <w:trPr>
          <w:trHeight w:val="640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5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规模化猪场主要病毒性疫病检测体系的建立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color w:val="000000" w:themeColor="text1"/>
                <w:sz w:val="24"/>
              </w:rPr>
              <w:t>许昌海关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王超群</w:t>
            </w:r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重点项目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6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基于多天线技术的雷达成像研究与应用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许昌学院信息工程学院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4"/>
                <w:lang w:eastAsia="en-US"/>
              </w:rPr>
              <w:t>古琼昇</w:t>
            </w:r>
            <w:proofErr w:type="spell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7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浅水波方程动力学行为及数值计算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许昌学院数学与统计学院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郭延涛</w:t>
            </w:r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Tr="001A0AF7">
        <w:trPr>
          <w:trHeight w:val="640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8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多功能近红外生物硫荧光探针的构建及应用研究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许昌学院化学化工学院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/>
                <w:sz w:val="24"/>
              </w:rPr>
              <w:t>侯旭锋</w:t>
            </w:r>
            <w:proofErr w:type="gram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2019-JC-0</w:t>
            </w:r>
            <w:r>
              <w:rPr>
                <w:rFonts w:ascii="SimSun" w:hAnsi="SimSun" w:hint="eastAsia"/>
                <w:sz w:val="24"/>
              </w:rPr>
              <w:t>9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聚合物有机太阳能电池供体材料的分子设计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许昌学院化学化工学院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韩培林</w:t>
            </w:r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Tr="001A0AF7">
        <w:trPr>
          <w:trHeight w:val="625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10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基于SWMM的许昌市LID设施优化研究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许昌学院城乡规划与园林学院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沈宁娟</w:t>
            </w:r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Tr="001A0AF7">
        <w:trPr>
          <w:trHeight w:val="640"/>
        </w:trPr>
        <w:tc>
          <w:tcPr>
            <w:tcW w:w="777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11</w:t>
            </w:r>
          </w:p>
        </w:tc>
        <w:tc>
          <w:tcPr>
            <w:tcW w:w="1463" w:type="dxa"/>
          </w:tcPr>
          <w:p w:rsidR="001A0AF7" w:rsidRDefault="001A0AF7" w:rsidP="00292568">
            <w:pPr>
              <w:spacing w:line="440" w:lineRule="exact"/>
              <w:jc w:val="center"/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11</w:t>
            </w:r>
          </w:p>
        </w:tc>
        <w:tc>
          <w:tcPr>
            <w:tcW w:w="5381" w:type="dxa"/>
          </w:tcPr>
          <w:p w:rsidR="001A0AF7" w:rsidRDefault="001A0AF7" w:rsidP="00292568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农业废弃物类生物质水热预处理组分解析及酶解糖化研究</w:t>
            </w:r>
          </w:p>
        </w:tc>
        <w:tc>
          <w:tcPr>
            <w:tcW w:w="3402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许昌学院食品与生物工程学院</w:t>
            </w:r>
          </w:p>
        </w:tc>
        <w:tc>
          <w:tcPr>
            <w:tcW w:w="1559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孙军涛</w:t>
            </w:r>
            <w:proofErr w:type="gramEnd"/>
          </w:p>
        </w:tc>
        <w:tc>
          <w:tcPr>
            <w:tcW w:w="1418" w:type="dxa"/>
          </w:tcPr>
          <w:p w:rsidR="001A0AF7" w:rsidRDefault="001A0AF7" w:rsidP="00292568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</w:tbl>
    <w:p w:rsidR="00777C89" w:rsidRDefault="006F097B" w:rsidP="00136024">
      <w:pPr>
        <w:ind w:firstLineChars="200" w:firstLine="723"/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</w:t>
      </w:r>
      <w:r w:rsidR="00D6351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年度许昌市基础与前沿技术研究计划项目</w:t>
      </w:r>
      <w:r w:rsidR="00D6351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立项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汇总表</w:t>
      </w:r>
    </w:p>
    <w:p w:rsidR="00136024" w:rsidRDefault="00136024">
      <w:pPr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787"/>
        <w:gridCol w:w="1448"/>
        <w:gridCol w:w="5386"/>
        <w:gridCol w:w="3402"/>
        <w:gridCol w:w="1559"/>
        <w:gridCol w:w="1418"/>
      </w:tblGrid>
      <w:tr w:rsidR="001A0AF7" w:rsidTr="001A0AF7">
        <w:tc>
          <w:tcPr>
            <w:tcW w:w="787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448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项目编号</w:t>
            </w:r>
          </w:p>
        </w:tc>
        <w:tc>
          <w:tcPr>
            <w:tcW w:w="5386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3402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申请单位</w:t>
            </w:r>
          </w:p>
        </w:tc>
        <w:tc>
          <w:tcPr>
            <w:tcW w:w="1559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项目负责人</w:t>
            </w:r>
          </w:p>
        </w:tc>
        <w:tc>
          <w:tcPr>
            <w:tcW w:w="1418" w:type="dxa"/>
          </w:tcPr>
          <w:p w:rsidR="001A0AF7" w:rsidRDefault="001A0AF7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立项情况</w:t>
            </w:r>
          </w:p>
        </w:tc>
      </w:tr>
      <w:tr w:rsidR="001A0AF7" w:rsidRPr="00E17B34" w:rsidTr="001A0AF7">
        <w:trPr>
          <w:trHeight w:val="603"/>
        </w:trPr>
        <w:tc>
          <w:tcPr>
            <w:tcW w:w="787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12</w:t>
            </w:r>
          </w:p>
        </w:tc>
        <w:tc>
          <w:tcPr>
            <w:tcW w:w="144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12</w:t>
            </w:r>
          </w:p>
        </w:tc>
        <w:tc>
          <w:tcPr>
            <w:tcW w:w="5386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许昌蜂产品主要贸易国家的技术贸易研究</w:t>
            </w:r>
          </w:p>
        </w:tc>
        <w:tc>
          <w:tcPr>
            <w:tcW w:w="3402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许昌市对外开放服务中心</w:t>
            </w:r>
          </w:p>
        </w:tc>
        <w:tc>
          <w:tcPr>
            <w:tcW w:w="1559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张楠</w:t>
            </w:r>
          </w:p>
        </w:tc>
        <w:tc>
          <w:tcPr>
            <w:tcW w:w="141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一般项目</w:t>
            </w:r>
          </w:p>
        </w:tc>
      </w:tr>
      <w:tr w:rsidR="001A0AF7" w:rsidRPr="00E17B34" w:rsidTr="001A0AF7">
        <w:trPr>
          <w:trHeight w:val="682"/>
        </w:trPr>
        <w:tc>
          <w:tcPr>
            <w:tcW w:w="787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13</w:t>
            </w:r>
          </w:p>
        </w:tc>
        <w:tc>
          <w:tcPr>
            <w:tcW w:w="144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13</w:t>
            </w:r>
          </w:p>
        </w:tc>
        <w:tc>
          <w:tcPr>
            <w:tcW w:w="5386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PCT联合</w:t>
            </w:r>
            <w:proofErr w:type="spellStart"/>
            <w:r w:rsidRPr="00E17B34">
              <w:rPr>
                <w:rFonts w:asciiTheme="minorEastAsia" w:hAnsiTheme="minorEastAsia" w:cstheme="minorEastAsia" w:hint="eastAsia"/>
                <w:sz w:val="24"/>
              </w:rPr>
              <w:t>hs</w:t>
            </w:r>
            <w:proofErr w:type="spellEnd"/>
            <w:r w:rsidRPr="00E17B34">
              <w:rPr>
                <w:rFonts w:asciiTheme="minorEastAsia" w:hAnsiTheme="minorEastAsia" w:cstheme="minorEastAsia" w:hint="eastAsia"/>
                <w:sz w:val="24"/>
              </w:rPr>
              <w:t>-CRP鉴别中枢神经系统感染的机制及其临床应用</w:t>
            </w:r>
          </w:p>
        </w:tc>
        <w:tc>
          <w:tcPr>
            <w:tcW w:w="3402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许昌市中心医院</w:t>
            </w:r>
          </w:p>
        </w:tc>
        <w:tc>
          <w:tcPr>
            <w:tcW w:w="1559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赵海港</w:t>
            </w:r>
          </w:p>
        </w:tc>
        <w:tc>
          <w:tcPr>
            <w:tcW w:w="1418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  <w:tr w:rsidR="001A0AF7" w:rsidRPr="00E17B34" w:rsidTr="001A0AF7">
        <w:trPr>
          <w:trHeight w:val="578"/>
        </w:trPr>
        <w:tc>
          <w:tcPr>
            <w:tcW w:w="787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14</w:t>
            </w:r>
          </w:p>
        </w:tc>
        <w:tc>
          <w:tcPr>
            <w:tcW w:w="144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14</w:t>
            </w:r>
          </w:p>
        </w:tc>
        <w:tc>
          <w:tcPr>
            <w:tcW w:w="5386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不同大豆品种分离蛋白对面团特性影响机理研究</w:t>
            </w:r>
          </w:p>
        </w:tc>
        <w:tc>
          <w:tcPr>
            <w:tcW w:w="3402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许昌学院食品与生物工程学院</w:t>
            </w:r>
          </w:p>
        </w:tc>
        <w:tc>
          <w:tcPr>
            <w:tcW w:w="1559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高雪丽</w:t>
            </w:r>
          </w:p>
        </w:tc>
        <w:tc>
          <w:tcPr>
            <w:tcW w:w="141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一般项目</w:t>
            </w:r>
          </w:p>
        </w:tc>
      </w:tr>
      <w:tr w:rsidR="001A0AF7" w:rsidRPr="00E17B34" w:rsidTr="001A0AF7">
        <w:tc>
          <w:tcPr>
            <w:tcW w:w="787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E17B34">
              <w:rPr>
                <w:rFonts w:ascii="SimSun" w:hAnsi="SimSun" w:hint="eastAsia"/>
                <w:sz w:val="24"/>
              </w:rPr>
              <w:t>15</w:t>
            </w:r>
          </w:p>
        </w:tc>
        <w:tc>
          <w:tcPr>
            <w:tcW w:w="144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  <w:r w:rsidRPr="009F7901">
              <w:rPr>
                <w:rFonts w:ascii="SimSun" w:hAnsi="SimSun" w:hint="eastAsia"/>
                <w:sz w:val="24"/>
              </w:rPr>
              <w:t>2019-JC-</w:t>
            </w:r>
            <w:r>
              <w:rPr>
                <w:rFonts w:ascii="SimSun" w:hAnsi="SimSun" w:hint="eastAsia"/>
                <w:sz w:val="24"/>
              </w:rPr>
              <w:t>15</w:t>
            </w:r>
          </w:p>
        </w:tc>
        <w:tc>
          <w:tcPr>
            <w:tcW w:w="5386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基于碳纳米管的食用菌中多种农药残留检测技术研究</w:t>
            </w:r>
          </w:p>
        </w:tc>
        <w:tc>
          <w:tcPr>
            <w:tcW w:w="3402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许昌市农产品质</w:t>
            </w:r>
            <w:proofErr w:type="gramStart"/>
            <w:r w:rsidRPr="00E17B34">
              <w:rPr>
                <w:rFonts w:asciiTheme="minorEastAsia" w:hAnsiTheme="minorEastAsia" w:cstheme="minorEastAsia" w:hint="eastAsia"/>
                <w:sz w:val="24"/>
              </w:rPr>
              <w:t>量安全</w:t>
            </w:r>
            <w:proofErr w:type="gramEnd"/>
            <w:r w:rsidRPr="00E17B34">
              <w:rPr>
                <w:rFonts w:asciiTheme="minorEastAsia" w:hAnsiTheme="minorEastAsia" w:cstheme="minorEastAsia" w:hint="eastAsia"/>
                <w:sz w:val="24"/>
              </w:rPr>
              <w:t>检测检验中心</w:t>
            </w:r>
          </w:p>
        </w:tc>
        <w:tc>
          <w:tcPr>
            <w:tcW w:w="1559" w:type="dxa"/>
          </w:tcPr>
          <w:p w:rsidR="001A0AF7" w:rsidRPr="00E17B34" w:rsidRDefault="001A0AF7" w:rsidP="00E17B34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薛科宇</w:t>
            </w:r>
          </w:p>
        </w:tc>
        <w:tc>
          <w:tcPr>
            <w:tcW w:w="1418" w:type="dxa"/>
          </w:tcPr>
          <w:p w:rsidR="001A0AF7" w:rsidRPr="00E17B34" w:rsidRDefault="001A0AF7" w:rsidP="00E17B34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E17B34">
              <w:rPr>
                <w:rFonts w:asciiTheme="minorEastAsia" w:hAnsiTheme="minorEastAsia" w:cstheme="minorEastAsia" w:hint="eastAsia"/>
                <w:sz w:val="24"/>
              </w:rPr>
              <w:t>一般项目</w:t>
            </w:r>
          </w:p>
        </w:tc>
      </w:tr>
    </w:tbl>
    <w:p w:rsidR="00777C89" w:rsidRPr="00E17B34" w:rsidRDefault="00777C89" w:rsidP="00E17B34">
      <w:pPr>
        <w:spacing w:line="440" w:lineRule="exact"/>
        <w:jc w:val="center"/>
        <w:rPr>
          <w:rFonts w:ascii="SimSun" w:hAnsi="SimSun"/>
          <w:sz w:val="24"/>
        </w:rPr>
      </w:pPr>
    </w:p>
    <w:p w:rsidR="00777C89" w:rsidRPr="00E17B34" w:rsidRDefault="00777C89" w:rsidP="00E17B34">
      <w:pPr>
        <w:spacing w:line="440" w:lineRule="exact"/>
        <w:jc w:val="center"/>
        <w:rPr>
          <w:rFonts w:ascii="SimSun" w:hAnsi="SimSun"/>
          <w:sz w:val="24"/>
        </w:rPr>
      </w:pPr>
    </w:p>
    <w:sectPr w:rsidR="00777C89" w:rsidRPr="00E17B34" w:rsidSect="00777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7B" w:rsidRDefault="006F097B" w:rsidP="00D6351E">
      <w:r>
        <w:separator/>
      </w:r>
    </w:p>
  </w:endnote>
  <w:endnote w:type="continuationSeparator" w:id="0">
    <w:p w:rsidR="006F097B" w:rsidRDefault="006F097B" w:rsidP="00D6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7B" w:rsidRDefault="006F097B" w:rsidP="00D6351E">
      <w:r>
        <w:separator/>
      </w:r>
    </w:p>
  </w:footnote>
  <w:footnote w:type="continuationSeparator" w:id="0">
    <w:p w:rsidR="006F097B" w:rsidRDefault="006F097B" w:rsidP="00D63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3A6F59"/>
    <w:rsid w:val="00136024"/>
    <w:rsid w:val="001A0AF7"/>
    <w:rsid w:val="00255A45"/>
    <w:rsid w:val="00292568"/>
    <w:rsid w:val="00325DBF"/>
    <w:rsid w:val="006F097B"/>
    <w:rsid w:val="00777C89"/>
    <w:rsid w:val="00843E5E"/>
    <w:rsid w:val="009F7901"/>
    <w:rsid w:val="00CF0D5D"/>
    <w:rsid w:val="00D6351E"/>
    <w:rsid w:val="00E17B34"/>
    <w:rsid w:val="00FF1920"/>
    <w:rsid w:val="020B1C6C"/>
    <w:rsid w:val="07FD5E01"/>
    <w:rsid w:val="083C3604"/>
    <w:rsid w:val="088674E6"/>
    <w:rsid w:val="32DA7135"/>
    <w:rsid w:val="4AA83FFE"/>
    <w:rsid w:val="606D6192"/>
    <w:rsid w:val="7F3A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C8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C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6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351E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351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10</cp:revision>
  <cp:lastPrinted>2018-12-26T01:43:00Z</cp:lastPrinted>
  <dcterms:created xsi:type="dcterms:W3CDTF">2018-12-26T00:44:00Z</dcterms:created>
  <dcterms:modified xsi:type="dcterms:W3CDTF">2018-12-26T01:49:00Z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