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6095"/>
        <w:gridCol w:w="4980"/>
        <w:gridCol w:w="30"/>
        <w:gridCol w:w="1075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4031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90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4"/>
                <w:szCs w:val="3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4"/>
                <w:szCs w:val="34"/>
                <w:lang w:val="en-US" w:eastAsia="zh-CN"/>
              </w:rPr>
              <w:t>附件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  <w:tab w:val="left" w:pos="90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5" w:beforeLines="100" w:after="487" w:afterLines="15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许昌市2020年度新建科技创新平台名单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中心名称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建设单位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县域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许昌市七方真空钎焊超硬材料制品技术创新中心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禹州七方超硬材料制品有限公司</w:t>
            </w:r>
          </w:p>
        </w:tc>
        <w:tc>
          <w:tcPr>
            <w:tcW w:w="11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禹州市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许昌市湖波灵威水泥熟料技术创新中心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河南省湖波灵威水泥集团有限责任公司</w:t>
            </w:r>
          </w:p>
        </w:tc>
        <w:tc>
          <w:tcPr>
            <w:tcW w:w="11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许昌市华电智能饲喂设备技术创新中心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禹州市华电瑞天电气有限公司</w:t>
            </w:r>
          </w:p>
        </w:tc>
        <w:tc>
          <w:tcPr>
            <w:tcW w:w="11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许昌市恒达杭萧钢结构装配式建筑技术创新中心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许昌恒达杭萧建筑科技有限公司</w:t>
            </w:r>
          </w:p>
        </w:tc>
        <w:tc>
          <w:tcPr>
            <w:tcW w:w="11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许昌市百缘康中药加工技术创新中心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河南百缘康药业有限公司</w:t>
            </w:r>
          </w:p>
        </w:tc>
        <w:tc>
          <w:tcPr>
            <w:tcW w:w="11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许昌市中联红星电瓷支柱绝缘子技术创新中心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河南省中联红星电瓷有限责任公司</w:t>
            </w:r>
          </w:p>
        </w:tc>
        <w:tc>
          <w:tcPr>
            <w:tcW w:w="11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许昌海洋汽车简易模具技术创新中心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许昌海洋机械有限公司</w:t>
            </w:r>
          </w:p>
        </w:tc>
        <w:tc>
          <w:tcPr>
            <w:tcW w:w="11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许昌市石墨烯及其制品企业技术创新中心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河南烯碳合成材料有限公司</w:t>
            </w:r>
          </w:p>
        </w:tc>
        <w:tc>
          <w:tcPr>
            <w:tcW w:w="11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长葛市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许昌市佳和高科新型节能变压器技术创新中心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河南佳和高科电气设备股份有限公司</w:t>
            </w:r>
          </w:p>
        </w:tc>
        <w:tc>
          <w:tcPr>
            <w:tcW w:w="11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市佰汇康保健食品技术创新中心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河南佰汇康生物科技有限公司</w:t>
            </w:r>
          </w:p>
        </w:tc>
        <w:tc>
          <w:tcPr>
            <w:tcW w:w="11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许昌市富东懿高精密模具技术创新中心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河南富东懿电子科技有限公司</w:t>
            </w:r>
          </w:p>
        </w:tc>
        <w:tc>
          <w:tcPr>
            <w:tcW w:w="11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许昌市华泰智能配电设备技术创新中心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河南华泰电力设备有限公司</w:t>
            </w:r>
          </w:p>
        </w:tc>
        <w:tc>
          <w:tcPr>
            <w:tcW w:w="11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中心名称</w:t>
            </w:r>
          </w:p>
        </w:tc>
        <w:tc>
          <w:tcPr>
            <w:tcW w:w="5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建设单位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县域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13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许昌市彩达环保水性油墨制品企业技术创新中心</w:t>
            </w:r>
          </w:p>
        </w:tc>
        <w:tc>
          <w:tcPr>
            <w:tcW w:w="5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鄢陵彩达油墨有限公司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鄢陵县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14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许昌市中新精科电气技术创新中心</w:t>
            </w:r>
          </w:p>
        </w:tc>
        <w:tc>
          <w:tcPr>
            <w:tcW w:w="50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许昌中新精科电气有限责任公司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襄城县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许昌市梵德威汽车装饰用品技术创新中心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河南梵德威汽车用品有限公司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许昌市泰禾农业优质高产小麦育种技术创新中心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许昌泰禾农业科技发展有限公司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建安区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许昌市恒众建材新型绿色建材技术创新中心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许昌恒众建材有限公司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许昌市叁点壹肆环境检测技术创新中心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河南叁点壹肆检测技术有限公司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许昌市神火兴隆煤矿安全技术创新中心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河南神火兴隆矿业有限责任公司</w:t>
            </w:r>
            <w:r>
              <w:rPr>
                <w:rStyle w:val="8"/>
                <w:rFonts w:eastAsia="宋体"/>
                <w:lang w:val="en-US" w:eastAsia="zh-CN" w:bidi="ar-SA"/>
              </w:rPr>
              <w:t xml:space="preserve"> 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许昌东美智能网联电气成套设备技术创新中心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许昌东美电气有限公司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魏都区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许昌市浩瑞装配式建筑技术创新中心 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许昌浩瑞新型建材有限公司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许昌市新兵锋智慧小区技术创新中心 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河南新兵锋软件科技有限公司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许昌市迅达电梯驱动主机技术中心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迅达（许昌）驱动技术有限公司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开发区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许昌市帷幄电气智慧配电系统技术创新中心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河南帷幄电气有限公司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东城区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许昌市中天宇光新能源电气工程技术创新中心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许昌中天宇光电气技术有限公司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示范区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许昌市泰克节能抗短路变压器技术创新中心  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许昌泰克电气有限公司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许昌市新弘电力高压输变电智能装备技术创新中心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河南新弘电力科技有限公司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中心名称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建设单位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县域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许昌市建筑废弃物资源化利用重点实验室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许昌学院（土木工程学院）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市直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许昌市高纯硅材料重点实验室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河南硅烷科技发展股份有限公司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襄城县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许昌市智能制造技术及系统集成实验室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许昌职业技术学院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市直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许昌市化学原料药绿色技术重点实验室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河南新天地药业股份有限公司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长葛市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许昌市紫荆属种质创新与利用重点实验室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鄢陵中林园林工程有限公司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鄢陵县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许昌学院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联合建设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许昌市铸造原辅材料重点实验室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禹州市恒利来新材料有限公司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禹州市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许昌市蜂产品研究检测重点实验室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河南福美生物科技有限公司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长葛市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许昌市绿色生物药肥重点实验室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河南红东方化工股份有限公司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建安区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许昌市智能计量与智慧能源管理实验室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河南许继仪表有限公司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示范区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许昌市工业互联网应用创新中心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许昌学院（信息工程学院）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市直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许昌市节水灌溉工程应用技术创新中心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许昌市农田水利技术试验推广站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市直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2019年已通过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评估公示没下文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许昌市工程加固与检测应用技术创新中心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许昌学院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—（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土木工程学院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市直</w:t>
            </w: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519D3"/>
    <w:rsid w:val="23051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widowControl/>
      <w:tabs>
        <w:tab w:val="left" w:pos="8505"/>
      </w:tabs>
      <w:ind w:left="426" w:firstLine="578"/>
      <w:jc w:val="left"/>
    </w:pPr>
    <w:rPr>
      <w:kern w:val="0"/>
      <w:sz w:val="28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unhideWhenUsed/>
    <w:uiPriority w:val="99"/>
    <w:pPr>
      <w:ind w:firstLine="420" w:firstLineChars="200"/>
    </w:pPr>
  </w:style>
  <w:style w:type="paragraph" w:customStyle="1" w:styleId="7">
    <w:name w:val=" Char Char2 Char Char Char Char Char Char Char Char Char Char Char Char"/>
    <w:basedOn w:val="1"/>
    <w:link w:val="6"/>
    <w:uiPriority w:val="0"/>
    <w:pPr>
      <w:spacing w:line="360" w:lineRule="auto"/>
      <w:ind w:firstLine="21" w:firstLineChars="200"/>
      <w:jc w:val="left"/>
    </w:pPr>
  </w:style>
  <w:style w:type="character" w:customStyle="1" w:styleId="8">
    <w:name w:val="font11"/>
    <w:basedOn w:val="6"/>
    <w:uiPriority w:val="0"/>
    <w:rPr>
      <w:rFonts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2020-11-25T01:34:00Z</dcterms:created>
  <dc:creator>想想小和尚</dc:creator>
  <cp:lastModifiedBy>想想小和尚</cp:lastModifiedBy>
  <dcterms:modified xsi:type="dcterms:W3CDTF">2020-11-25T01:37:13Z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