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800"/>
        <w:rPr>
          <w:color w:val="000000" w:themeColor="text1"/>
          <w14:textFill>
            <w14:solidFill>
              <w14:schemeClr w14:val="tx1"/>
            </w14:solidFill>
          </w14:textFill>
        </w:rPr>
      </w:pPr>
      <w:r>
        <w:rPr>
          <w:rFonts w:eastAsiaTheme="minorEastAsia"/>
          <w:smallCaps/>
          <w:color w:val="000000" w:themeColor="text1"/>
          <w:sz w:val="40"/>
          <w:szCs w:val="40"/>
          <w14:textFill>
            <w14:solidFill>
              <w14:schemeClr w14:val="tx1"/>
            </w14:solidFill>
          </w14:textFill>
        </w:rPr>
        <w:drawing>
          <wp:anchor distT="0" distB="0" distL="114935" distR="114935" simplePos="0" relativeHeight="251669504" behindDoc="0" locked="0" layoutInCell="1" allowOverlap="1">
            <wp:simplePos x="0" y="0"/>
            <wp:positionH relativeFrom="column">
              <wp:posOffset>-782955</wp:posOffset>
            </wp:positionH>
            <wp:positionV relativeFrom="paragraph">
              <wp:posOffset>-536575</wp:posOffset>
            </wp:positionV>
            <wp:extent cx="3077845" cy="788035"/>
            <wp:effectExtent l="0" t="0" r="8255" b="12065"/>
            <wp:wrapNone/>
            <wp:docPr id="5" name="图片 5" descr="LOGO heng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GO hengban"/>
                    <pic:cNvPicPr>
                      <a:picLocks noChangeAspect="1"/>
                    </pic:cNvPicPr>
                  </pic:nvPicPr>
                  <pic:blipFill>
                    <a:blip r:embed="rId14"/>
                    <a:stretch>
                      <a:fillRect/>
                    </a:stretch>
                  </pic:blipFill>
                  <pic:spPr>
                    <a:xfrm>
                      <a:off x="0" y="0"/>
                      <a:ext cx="3077845" cy="788035"/>
                    </a:xfrm>
                    <a:prstGeom prst="rect">
                      <a:avLst/>
                    </a:prstGeom>
                  </pic:spPr>
                </pic:pic>
              </a:graphicData>
            </a:graphic>
          </wp:anchor>
        </w:drawing>
      </w:r>
      <w:r>
        <w:rPr>
          <w:color w:val="000000" w:themeColor="text1"/>
          <w:sz w:val="21"/>
          <w14:textFill>
            <w14:solidFill>
              <w14:schemeClr w14:val="tx1"/>
            </w14:solidFill>
          </w14:textFill>
        </w:rPr>
        <mc:AlternateContent>
          <mc:Choice Requires="wps">
            <w:drawing>
              <wp:anchor distT="0" distB="0" distL="114300" distR="114300" simplePos="0" relativeHeight="251661312" behindDoc="0" locked="0" layoutInCell="0" allowOverlap="1">
                <wp:simplePos x="0" y="0"/>
                <wp:positionH relativeFrom="column">
                  <wp:posOffset>4705350</wp:posOffset>
                </wp:positionH>
                <wp:positionV relativeFrom="paragraph">
                  <wp:posOffset>-914400</wp:posOffset>
                </wp:positionV>
                <wp:extent cx="1721485" cy="10692765"/>
                <wp:effectExtent l="0" t="0" r="12065" b="1333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5848350" y="0"/>
                          <a:ext cx="1721485" cy="10692765"/>
                        </a:xfrm>
                        <a:prstGeom prst="rect">
                          <a:avLst/>
                        </a:prstGeom>
                        <a:solidFill>
                          <a:schemeClr val="accent2">
                            <a:lumMod val="60000"/>
                            <a:lumOff val="40000"/>
                          </a:schemeClr>
                        </a:solidFill>
                        <a:ln>
                          <a:noFill/>
                        </a:ln>
                      </wps:spPr>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70.5pt;margin-top:-72pt;height:841.95pt;width:135.55pt;z-index:251661312;mso-width-relative:page;mso-height-relative:page;" fillcolor="#F4B183 [1941]" filled="t" stroked="f" coordsize="21600,21600" o:allowincell="f" o:gfxdata="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pb+p2doAAAAOAQAADwAAAAAAAAABACAAAAA4AAAAZHJzL2Rvd25yZXYu&#10;eG1sUEsBAhQAFAAAAAgAh07iQDyi14IcAgAAHQQAAA4AAAAAAAAAAQAgAAAAPwEAAGRycy9lMm9E&#10;b2MueG1sUEsFBgAAAAAGAAYAWQEAAM0FAAAAAA==&#10;">
                <v:fill on="t" focussize="0,0"/>
                <v:stroke on="f"/>
                <v:imagedata o:title=""/>
                <o:lock v:ext="edit" aspectratio="f"/>
              </v:rect>
            </w:pict>
          </mc:Fallback>
        </mc:AlternateContent>
      </w:r>
    </w:p>
    <w:p>
      <w:pPr>
        <w:ind w:firstLine="0" w:firstLineChars="0"/>
        <w:rPr>
          <w:color w:val="000000" w:themeColor="text1"/>
          <w14:textFill>
            <w14:solidFill>
              <w14:schemeClr w14:val="tx1"/>
            </w14:solidFill>
          </w14:textFill>
        </w:rPr>
      </w:pPr>
      <w:r>
        <w:rPr>
          <w:color w:val="000000" w:themeColor="text1"/>
          <w:sz w:val="40"/>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-331470</wp:posOffset>
                </wp:positionH>
                <wp:positionV relativeFrom="paragraph">
                  <wp:posOffset>8450580</wp:posOffset>
                </wp:positionV>
                <wp:extent cx="4136390" cy="391795"/>
                <wp:effectExtent l="0" t="0" r="16510" b="8255"/>
                <wp:wrapNone/>
                <wp:docPr id="8" name="文本框 8"/>
                <wp:cNvGraphicFramePr/>
                <a:graphic xmlns:a="http://schemas.openxmlformats.org/drawingml/2006/main">
                  <a:graphicData uri="http://schemas.microsoft.com/office/word/2010/wordprocessingShape">
                    <wps:wsp>
                      <wps:cNvSpPr txBox="1"/>
                      <wps:spPr>
                        <a:xfrm>
                          <a:off x="1584960" y="9737725"/>
                          <a:ext cx="4136390" cy="3917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微软雅黑" w:hAnsi="微软雅黑" w:eastAsia="微软雅黑" w:cs="微软雅黑"/>
                                <w:b/>
                                <w:bCs/>
                                <w:sz w:val="24"/>
                                <w:szCs w:val="22"/>
                                <w:lang w:eastAsia="zh-CN"/>
                              </w:rPr>
                            </w:pPr>
                            <w:r>
                              <w:rPr>
                                <w:rFonts w:hint="eastAsia" w:ascii="微软雅黑" w:hAnsi="微软雅黑" w:eastAsia="微软雅黑" w:cs="微软雅黑"/>
                                <w:b/>
                                <w:bCs/>
                                <w:sz w:val="24"/>
                                <w:szCs w:val="22"/>
                                <w:lang w:eastAsia="zh-CN"/>
                              </w:rPr>
                              <w:t>人保财险河南省分公司</w:t>
                            </w:r>
                            <w:r>
                              <w:rPr>
                                <w:rFonts w:hint="eastAsia" w:ascii="微软雅黑" w:hAnsi="微软雅黑" w:eastAsia="微软雅黑" w:cs="微软雅黑"/>
                                <w:b/>
                                <w:bCs/>
                                <w:sz w:val="24"/>
                                <w:szCs w:val="22"/>
                                <w:lang w:val="en-US" w:eastAsia="zh-CN"/>
                              </w:rPr>
                              <w:t xml:space="preserve"> 王睿辰 18239999630微信同号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pt;margin-top:665.4pt;height:30.85pt;width:325.7pt;z-index:251670528;mso-width-relative:page;mso-height-relative:page;" fillcolor="#FFFFFF [3201]" filled="t" stroked="f" coordsize="21600,21600" o:gfxdata="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fT4XqtcAAAAN&#10;AQAADwAAAAAAAAABACAAAAA4AAAAZHJzL2Rvd25yZXYueG1sUEsBAhQAFAAAAAgAh07iQA+TXkhA&#10;AgAATQQAAA4AAAAAAAAAAQAgAAAAPAEAAGRycy9lMm9Eb2MueG1sUEsFBgAAAAAGAAYAWQEAAO4F&#10;AAAAAA==&#10;">
                <v:fill on="t"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微软雅黑" w:hAnsi="微软雅黑" w:eastAsia="微软雅黑" w:cs="微软雅黑"/>
                          <w:b/>
                          <w:bCs/>
                          <w:sz w:val="24"/>
                          <w:szCs w:val="22"/>
                          <w:lang w:eastAsia="zh-CN"/>
                        </w:rPr>
                      </w:pPr>
                      <w:r>
                        <w:rPr>
                          <w:rFonts w:hint="eastAsia" w:ascii="微软雅黑" w:hAnsi="微软雅黑" w:eastAsia="微软雅黑" w:cs="微软雅黑"/>
                          <w:b/>
                          <w:bCs/>
                          <w:sz w:val="24"/>
                          <w:szCs w:val="22"/>
                          <w:lang w:eastAsia="zh-CN"/>
                        </w:rPr>
                        <w:t>人保财险河南省分公司</w:t>
                      </w:r>
                      <w:r>
                        <w:rPr>
                          <w:rFonts w:hint="eastAsia" w:ascii="微软雅黑" w:hAnsi="微软雅黑" w:eastAsia="微软雅黑" w:cs="微软雅黑"/>
                          <w:b/>
                          <w:bCs/>
                          <w:sz w:val="24"/>
                          <w:szCs w:val="22"/>
                          <w:lang w:val="en-US" w:eastAsia="zh-CN"/>
                        </w:rPr>
                        <w:t xml:space="preserve"> 王睿辰 18239999630微信同号</w:t>
                      </w:r>
                    </w:p>
                  </w:txbxContent>
                </v:textbox>
              </v:shape>
            </w:pict>
          </mc:Fallback>
        </mc:AlternateContent>
      </w:r>
      <w:r>
        <w:rPr>
          <w:rFonts w:eastAsiaTheme="minorEastAsia"/>
          <w:smallCaps/>
          <w:color w:val="000000" w:themeColor="text1"/>
          <w:sz w:val="40"/>
          <w:szCs w:val="40"/>
          <w14:textFill>
            <w14:solidFill>
              <w14:schemeClr w14:val="tx1"/>
            </w14:solidFill>
          </w14:textFill>
        </w:rPr>
        <w:drawing>
          <wp:anchor distT="0" distB="0" distL="114300" distR="114300" simplePos="0" relativeHeight="251663360" behindDoc="1" locked="0" layoutInCell="1" allowOverlap="1">
            <wp:simplePos x="0" y="0"/>
            <wp:positionH relativeFrom="page">
              <wp:posOffset>0</wp:posOffset>
            </wp:positionH>
            <wp:positionV relativeFrom="paragraph">
              <wp:posOffset>1925955</wp:posOffset>
            </wp:positionV>
            <wp:extent cx="5240655" cy="6376035"/>
            <wp:effectExtent l="0" t="0" r="17145" b="571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cstate="print">
                      <a:extLst>
                        <a:ext uri="{28A0092B-C50C-407E-A947-70E740481C1C}">
                          <a14:useLocalDpi xmlns:a14="http://schemas.microsoft.com/office/drawing/2010/main" val="0"/>
                        </a:ext>
                      </a:extLst>
                    </a:blip>
                    <a:srcRect l="9949"/>
                    <a:stretch>
                      <a:fillRect/>
                    </a:stretch>
                  </pic:blipFill>
                  <pic:spPr>
                    <a:xfrm>
                      <a:off x="0" y="0"/>
                      <a:ext cx="5240655" cy="6376035"/>
                    </a:xfrm>
                    <a:prstGeom prst="rect">
                      <a:avLst/>
                    </a:prstGeom>
                  </pic:spPr>
                </pic:pic>
              </a:graphicData>
            </a:graphic>
          </wp:anchor>
        </w:drawing>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0" allowOverlap="1">
                <wp:simplePos x="0" y="0"/>
                <wp:positionH relativeFrom="page">
                  <wp:posOffset>38100</wp:posOffset>
                </wp:positionH>
                <wp:positionV relativeFrom="page">
                  <wp:posOffset>1565910</wp:posOffset>
                </wp:positionV>
                <wp:extent cx="7184390" cy="1515110"/>
                <wp:effectExtent l="38100" t="38100" r="35560" b="46990"/>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7184572" cy="1515291"/>
                        </a:xfrm>
                        <a:prstGeom prst="rect">
                          <a:avLst/>
                        </a:prstGeom>
                        <a:solidFill>
                          <a:schemeClr val="accent2">
                            <a:lumMod val="20000"/>
                            <a:lumOff val="80000"/>
                          </a:schemeClr>
                        </a:solidFill>
                        <a:ln w="76200">
                          <a:solidFill>
                            <a:schemeClr val="accent2"/>
                          </a:solidFill>
                          <a:miter lim="800000"/>
                        </a:ln>
                        <a:effectLst/>
                      </wps:spPr>
                      <wps:txbx>
                        <w:txbxContent>
                          <w:p>
                            <w:pPr>
                              <w:pStyle w:val="28"/>
                              <w:ind w:right="1920" w:firstLine="0" w:firstLineChars="0"/>
                              <w:jc w:val="center"/>
                              <w:rPr>
                                <w:rFonts w:hint="eastAsia" w:ascii="微软雅黑" w:hAnsi="微软雅黑" w:eastAsia="微软雅黑" w:cstheme="majorBidi"/>
                                <w:b/>
                                <w:outline/>
                                <w:color w:val="FFFFFF"/>
                                <w:sz w:val="72"/>
                                <w:szCs w:val="72"/>
                                <w:lang w:eastAsia="zh-C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hint="eastAsia" w:ascii="微软雅黑" w:hAnsi="微软雅黑" w:eastAsia="微软雅黑" w:cstheme="majorBidi"/>
                                <w:b/>
                                <w:outline/>
                                <w:color w:val="FFFFFF"/>
                                <w:sz w:val="72"/>
                                <w:szCs w:val="72"/>
                                <w:lang w:eastAsia="zh-C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“揭榜挂帅”攻关险</w:t>
                            </w:r>
                            <w:r>
                              <w:rPr>
                                <w:rFonts w:hint="eastAsia" w:ascii="微软雅黑" w:hAnsi="微软雅黑" w:eastAsia="微软雅黑" w:cstheme="majorBidi"/>
                                <w:b/>
                                <w:outline/>
                                <w:color w:val="FFFFFF"/>
                                <w:sz w:val="72"/>
                                <w:szCs w:val="72"/>
                                <w:lang w:val="en-US" w:eastAsia="zh-C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Pr>
                                <w:rFonts w:hint="eastAsia" w:ascii="微软雅黑" w:hAnsi="微软雅黑" w:eastAsia="微软雅黑" w:cstheme="majorBidi"/>
                                <w:b/>
                                <w:outline/>
                                <w:color w:val="FFFFFF"/>
                                <w:sz w:val="72"/>
                                <w:szCs w:val="72"/>
                                <w:lang w:eastAsia="zh-C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建议书</w:t>
                            </w:r>
                          </w:p>
                        </w:txbxContent>
                      </wps:txbx>
                      <wps:bodyPr rot="0" vert="horz" wrap="square" lIns="182880" tIns="45720" rIns="182880" bIns="45720" anchor="ctr" anchorCtr="0" upright="1">
                        <a:noAutofit/>
                      </wps:bodyPr>
                    </wps:wsp>
                  </a:graphicData>
                </a:graphic>
              </wp:anchor>
            </w:drawing>
          </mc:Choice>
          <mc:Fallback>
            <w:pict>
              <v:rect id="_x0000_s1026" o:spid="_x0000_s1026" o:spt="1" style="position:absolute;left:0pt;margin-left:3pt;margin-top:123.3pt;height:119.3pt;width:565.7pt;mso-position-horizontal-relative:page;mso-position-vertical-relative:page;z-index:251662336;v-text-anchor:middle;mso-width-relative:page;mso-height-relative:page;" fillcolor="#FBE5D6 [661]" filled="t" stroked="t" coordsize="21600,21600" o:allowincell="f" o:gfxdata="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nMSu3NgA&#10;AAAKAQAADwAAAAAAAAABACAAAAA4AAAAZHJzL2Rvd25yZXYueG1sUEsBAhQAFAAAAAgAh07iQB55&#10;ZjpCAgAAewQAAA4AAAAAAAAAAQAgAAAAPQEAAGRycy9lMm9Eb2MueG1sUEsFBgAAAAAGAAYAWQEA&#10;APEFAAAAAA==&#10;">
                <v:fill on="t" focussize="0,0"/>
                <v:stroke weight="6pt" color="#ED7D31 [3205]" miterlimit="8" joinstyle="miter"/>
                <v:imagedata o:title=""/>
                <o:lock v:ext="edit" aspectratio="f"/>
                <v:textbox inset="5.08mm,1.27mm,5.08mm,1.27mm">
                  <w:txbxContent>
                    <w:p>
                      <w:pPr>
                        <w:pStyle w:val="28"/>
                        <w:ind w:right="1920" w:firstLine="0" w:firstLineChars="0"/>
                        <w:jc w:val="center"/>
                        <w:rPr>
                          <w:rFonts w:hint="eastAsia" w:ascii="微软雅黑" w:hAnsi="微软雅黑" w:eastAsia="微软雅黑" w:cstheme="majorBidi"/>
                          <w:b/>
                          <w:outline/>
                          <w:color w:val="FFFFFF"/>
                          <w:sz w:val="72"/>
                          <w:szCs w:val="72"/>
                          <w:lang w:eastAsia="zh-C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hint="eastAsia" w:ascii="微软雅黑" w:hAnsi="微软雅黑" w:eastAsia="微软雅黑" w:cstheme="majorBidi"/>
                          <w:b/>
                          <w:outline/>
                          <w:color w:val="FFFFFF"/>
                          <w:sz w:val="72"/>
                          <w:szCs w:val="72"/>
                          <w:lang w:eastAsia="zh-C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“揭榜挂帅”攻关险</w:t>
                      </w:r>
                      <w:r>
                        <w:rPr>
                          <w:rFonts w:hint="eastAsia" w:ascii="微软雅黑" w:hAnsi="微软雅黑" w:eastAsia="微软雅黑" w:cstheme="majorBidi"/>
                          <w:b/>
                          <w:outline/>
                          <w:color w:val="FFFFFF"/>
                          <w:sz w:val="72"/>
                          <w:szCs w:val="72"/>
                          <w:lang w:val="en-US" w:eastAsia="zh-C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Pr>
                          <w:rFonts w:hint="eastAsia" w:ascii="微软雅黑" w:hAnsi="微软雅黑" w:eastAsia="微软雅黑" w:cstheme="majorBidi"/>
                          <w:b/>
                          <w:outline/>
                          <w:color w:val="FFFFFF"/>
                          <w:sz w:val="72"/>
                          <w:szCs w:val="72"/>
                          <w:lang w:eastAsia="zh-C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建议书</w:t>
                      </w:r>
                    </w:p>
                  </w:txbxContent>
                </v:textbox>
              </v:rect>
            </w:pict>
          </mc:Fallback>
        </mc:AlternateContent>
      </w:r>
      <w:sdt>
        <w:sdtPr>
          <w:rPr>
            <w:color w:val="000000" w:themeColor="text1"/>
            <w14:textFill>
              <w14:solidFill>
                <w14:schemeClr w14:val="tx1"/>
              </w14:solidFill>
            </w14:textFill>
          </w:rPr>
          <w:id w:val="-1702083728"/>
          <w:docPartObj>
            <w:docPartGallery w:val="autotext"/>
          </w:docPartObj>
        </w:sdtPr>
        <w:sdtEndPr>
          <w:rPr>
            <w:rFonts w:eastAsiaTheme="minorEastAsia"/>
            <w:smallCaps/>
            <w:color w:val="000000" w:themeColor="text1"/>
            <w:sz w:val="40"/>
            <w:szCs w:val="40"/>
            <w14:textFill>
              <w14:solidFill>
                <w14:schemeClr w14:val="tx1"/>
              </w14:solidFill>
            </w14:textFill>
          </w:rPr>
        </w:sdtEndPr>
        <w:sdtContent>
          <w:r>
            <w:rPr>
              <w:rFonts w:eastAsiaTheme="minorEastAsia"/>
              <w:smallCaps/>
              <w:color w:val="000000" w:themeColor="text1"/>
              <w:sz w:val="40"/>
              <w:szCs w:val="40"/>
              <w14:textFill>
                <w14:solidFill>
                  <w14:schemeClr w14:val="tx1"/>
                </w14:solidFill>
              </w14:textFill>
            </w:rPr>
            <w:br w:type="page"/>
          </w:r>
        </w:sdtContent>
      </w:sdt>
    </w:p>
    <w:p>
      <w:pPr>
        <w:pStyle w:val="38"/>
        <w:ind w:firstLine="0" w:firstLineChars="0"/>
        <w:rPr>
          <w:color w:val="000000" w:themeColor="text1"/>
          <w14:textFill>
            <w14:solidFill>
              <w14:schemeClr w14:val="tx1"/>
            </w14:solidFill>
          </w14:textFill>
        </w:rPr>
      </w:pPr>
      <w:bookmarkStart w:id="0" w:name="_Toc30078959"/>
      <w:r>
        <w:rPr>
          <w:color w:val="000000" w:themeColor="text1"/>
          <w14:textFill>
            <w14:solidFill>
              <w14:schemeClr w14:val="tx1"/>
            </w14:solidFill>
          </w14:textFill>
        </w:rPr>
        <mc:AlternateContent>
          <mc:Choice Requires="wpg">
            <w:drawing>
              <wp:anchor distT="0" distB="0" distL="114300" distR="114300" simplePos="0" relativeHeight="251664384" behindDoc="0" locked="0" layoutInCell="1" allowOverlap="1">
                <wp:simplePos x="0" y="0"/>
                <wp:positionH relativeFrom="margin">
                  <wp:posOffset>-187960</wp:posOffset>
                </wp:positionH>
                <wp:positionV relativeFrom="paragraph">
                  <wp:posOffset>208915</wp:posOffset>
                </wp:positionV>
                <wp:extent cx="2827655" cy="522605"/>
                <wp:effectExtent l="0" t="0" r="0" b="0"/>
                <wp:wrapNone/>
                <wp:docPr id="252" name="组合 47"/>
                <wp:cNvGraphicFramePr/>
                <a:graphic xmlns:a="http://schemas.openxmlformats.org/drawingml/2006/main">
                  <a:graphicData uri="http://schemas.microsoft.com/office/word/2010/wordprocessingGroup">
                    <wpg:wgp>
                      <wpg:cNvGrpSpPr/>
                      <wpg:grpSpPr>
                        <a:xfrm>
                          <a:off x="0" y="0"/>
                          <a:ext cx="2827655" cy="522514"/>
                          <a:chOff x="0" y="85177"/>
                          <a:chExt cx="2015759" cy="497320"/>
                        </a:xfrm>
                      </wpg:grpSpPr>
                      <wps:wsp>
                        <wps:cNvPr id="253" name="矩形 253"/>
                        <wps:cNvSpPr/>
                        <wps:spPr>
                          <a:xfrm>
                            <a:off x="118397" y="85177"/>
                            <a:ext cx="1897362" cy="497320"/>
                          </a:xfrm>
                          <a:prstGeom prst="rect">
                            <a:avLst/>
                          </a:prstGeom>
                        </wps:spPr>
                        <wps:txbx>
                          <w:txbxContent>
                            <w:p>
                              <w:pPr>
                                <w:pStyle w:val="14"/>
                                <w:spacing w:before="0" w:beforeAutospacing="0" w:after="0" w:afterAutospacing="0"/>
                                <w:rPr>
                                  <w:rFonts w:hint="eastAsia" w:eastAsia="黑体"/>
                                  <w:lang w:eastAsia="zh-CN"/>
                                </w:rPr>
                              </w:pPr>
                              <w:r>
                                <w:rPr>
                                  <w:rFonts w:hint="eastAsia" w:ascii="黑体" w:hAnsi="黑体" w:eastAsia="黑体" w:cs="Arial"/>
                                  <w:b/>
                                  <w:bCs/>
                                  <w:color w:val="E40800"/>
                                  <w:kern w:val="24"/>
                                  <w:sz w:val="38"/>
                                  <w:szCs w:val="38"/>
                                  <w:lang w:eastAsia="zh-CN"/>
                                </w:rPr>
                                <w:t>产品开发背景及现状</w:t>
                              </w:r>
                            </w:p>
                          </w:txbxContent>
                        </wps:txbx>
                        <wps:bodyPr wrap="square">
                          <a:noAutofit/>
                        </wps:bodyPr>
                      </wps:wsp>
                      <wps:wsp>
                        <wps:cNvPr id="254" name="矩形 254"/>
                        <wps:cNvSpPr/>
                        <wps:spPr>
                          <a:xfrm>
                            <a:off x="44906" y="85272"/>
                            <a:ext cx="47776" cy="412490"/>
                          </a:xfrm>
                          <a:prstGeom prst="rect">
                            <a:avLst/>
                          </a:prstGeom>
                          <a:solidFill>
                            <a:srgbClr val="E4080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55" name="矩形 255"/>
                        <wps:cNvSpPr/>
                        <wps:spPr>
                          <a:xfrm>
                            <a:off x="0" y="85272"/>
                            <a:ext cx="47776" cy="41249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anchor>
            </w:drawing>
          </mc:Choice>
          <mc:Fallback>
            <w:pict>
              <v:group id="组合 47" o:spid="_x0000_s1026" o:spt="203" style="position:absolute;left:0pt;margin-left:-14.8pt;margin-top:16.45pt;height:41.15pt;width:222.65pt;mso-position-horizontal-relative:margin;z-index:251664384;mso-width-relative:page;mso-height-relative:page;" coordorigin="0,85177" coordsize="2015759,497320" o:gfxdata="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CQh+ovbAAAACgEAAA8AAAAAAAAAAQAgAAAAOAAA&#10;AGRycy9kb3ducmV2LnhtbFBLAQIUABQAAAAIAIdO4kCztr6e0wIAAB8IAAAOAAAAAAAAAAEAIAAA&#10;AEABAABkcnMvZTJvRG9jLnhtbFBLBQYAAAAABgAGAFkBAACFBgAAAAA=&#10;">
                <o:lock v:ext="edit" aspectratio="f"/>
                <v:rect id="_x0000_s1026" o:spid="_x0000_s1026" o:spt="1" style="position:absolute;left:118397;top:85177;height:497320;width:1897362;" filled="f" stroked="f" coordsize="21600,21600" o:gfxdata="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BoTIm+AAAA3AAAAA8AAAAAAAAAAQAgAAAAOAAAAGRycy9kb3ducmV2&#10;LnhtbFBLAQIUABQAAAAIAIdO4kAzLwWeOwAAADkAAAAQAAAAAAAAAAEAIAAAACMBAABkcnMvc2hh&#10;cGV4bWwueG1sUEsFBgAAAAAGAAYAWwEAAM0DAAAAAA==&#10;">
                  <v:fill on="f" focussize="0,0"/>
                  <v:stroke on="f"/>
                  <v:imagedata o:title=""/>
                  <o:lock v:ext="edit" aspectratio="f"/>
                  <v:textbox>
                    <w:txbxContent>
                      <w:p>
                        <w:pPr>
                          <w:pStyle w:val="14"/>
                          <w:spacing w:before="0" w:beforeAutospacing="0" w:after="0" w:afterAutospacing="0"/>
                          <w:rPr>
                            <w:rFonts w:hint="eastAsia" w:eastAsia="黑体"/>
                            <w:lang w:eastAsia="zh-CN"/>
                          </w:rPr>
                        </w:pPr>
                        <w:r>
                          <w:rPr>
                            <w:rFonts w:hint="eastAsia" w:ascii="黑体" w:hAnsi="黑体" w:eastAsia="黑体" w:cs="Arial"/>
                            <w:b/>
                            <w:bCs/>
                            <w:color w:val="E40800"/>
                            <w:kern w:val="24"/>
                            <w:sz w:val="38"/>
                            <w:szCs w:val="38"/>
                            <w:lang w:eastAsia="zh-CN"/>
                          </w:rPr>
                          <w:t>产品开发背景及现状</w:t>
                        </w:r>
                      </w:p>
                    </w:txbxContent>
                  </v:textbox>
                </v:rect>
                <v:rect id="_x0000_s1026" o:spid="_x0000_s1026" o:spt="1" style="position:absolute;left:44906;top:85272;height:412490;width:47776;v-text-anchor:middle;" fillcolor="#E40800" filled="t" stroked="f" coordsize="21600,21600" o:gfxdata="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rHWnb0AAADcAAAADwAAAAAAAAABACAAAAA4AAAAZHJzL2Rvd25yZXYu&#10;eG1sUEsBAhQAFAAAAAgAh07iQDMvBZ47AAAAOQAAABAAAAAAAAAAAQAgAAAAIgEAAGRycy9zaGFw&#10;ZXhtbC54bWxQSwUGAAAAAAYABgBbAQAAzAMAAAAA&#10;">
                  <v:fill on="t" focussize="0,0"/>
                  <v:stroke on="f" weight="0.9pt"/>
                  <v:imagedata o:title=""/>
                  <o:lock v:ext="edit" aspectratio="f"/>
                </v:rect>
                <v:rect id="_x0000_s1026" o:spid="_x0000_s1026" o:spt="1" style="position:absolute;left:0;top:85272;height:412490;width:47776;v-text-anchor:middle;" fillcolor="#D9D9D9 [2732]" filled="t" stroked="f" coordsize="21600,21600" o:gfxdata="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YJRJy+AAAA3AAAAA8AAAAAAAAAAQAgAAAAOAAAAGRycy9kb3ducmV2&#10;LnhtbFBLAQIUABQAAAAIAIdO4kAzLwWeOwAAADkAAAAQAAAAAAAAAAEAIAAAACMBAABkcnMvc2hh&#10;cGV4bWwueG1sUEsFBgAAAAAGAAYAWwEAAM0DAAAAAA==&#10;">
                  <v:fill on="t" focussize="0,0"/>
                  <v:stroke on="f" weight="0.9pt"/>
                  <v:imagedata o:title=""/>
                  <o:lock v:ext="edit" aspectratio="f"/>
                </v:rect>
              </v:group>
            </w:pict>
          </mc:Fallback>
        </mc:AlternateContent>
      </w:r>
    </w:p>
    <w:p>
      <w:pPr>
        <w:pStyle w:val="38"/>
        <w:ind w:firstLine="0" w:firstLineChars="0"/>
        <w:rPr>
          <w:color w:val="000000" w:themeColor="text1"/>
          <w14:textFill>
            <w14:solidFill>
              <w14:schemeClr w14:val="tx1"/>
            </w14:solidFill>
          </w14:textFill>
        </w:rPr>
      </w:pPr>
    </w:p>
    <w:p>
      <w:pPr>
        <w:pStyle w:val="38"/>
        <w:ind w:firstLine="480"/>
        <w:rPr>
          <w:rFonts w:hint="eastAsia" w:ascii="黑体" w:hAnsi="黑体" w:eastAsia="黑体" w:cs="黑体"/>
          <w:b/>
          <w:bCs/>
          <w:color w:val="000000" w:themeColor="text1"/>
          <w:kern w:val="24"/>
          <w:sz w:val="24"/>
          <w:szCs w:val="24"/>
          <w:lang w:eastAsia="zh-CN"/>
          <w14:textFill>
            <w14:solidFill>
              <w14:schemeClr w14:val="tx1"/>
            </w14:solidFill>
          </w14:textFill>
        </w:rPr>
      </w:pPr>
      <w:r>
        <w:rPr>
          <w:rFonts w:hint="eastAsia" w:ascii="黑体" w:hAnsi="黑体" w:eastAsia="黑体" w:cs="黑体"/>
          <w:b/>
          <w:bCs/>
          <w:color w:val="000000" w:themeColor="text1"/>
          <w:kern w:val="24"/>
          <w:sz w:val="24"/>
          <w:szCs w:val="24"/>
          <w:lang w:eastAsia="zh-CN"/>
          <w14:textFill>
            <w14:solidFill>
              <w14:schemeClr w14:val="tx1"/>
            </w14:solidFill>
          </w14:textFill>
        </w:rPr>
        <w:t>“揭榜挂帅”</w:t>
      </w:r>
      <w:r>
        <w:rPr>
          <w:rFonts w:hint="default" w:ascii="黑体" w:hAnsi="黑体" w:eastAsia="黑体" w:cs="黑体"/>
          <w:b/>
          <w:bCs/>
          <w:color w:val="000000" w:themeColor="text1"/>
          <w:kern w:val="24"/>
          <w:sz w:val="24"/>
          <w:szCs w:val="24"/>
          <w:lang w:eastAsia="zh-CN"/>
          <w14:textFill>
            <w14:solidFill>
              <w14:schemeClr w14:val="tx1"/>
            </w14:solidFill>
          </w14:textFill>
        </w:rPr>
        <w:t>攻</w:t>
      </w:r>
      <w:r>
        <w:rPr>
          <w:rFonts w:hint="eastAsia" w:ascii="黑体" w:hAnsi="黑体" w:eastAsia="黑体" w:cs="黑体"/>
          <w:b/>
          <w:bCs/>
          <w:color w:val="000000" w:themeColor="text1"/>
          <w:kern w:val="24"/>
          <w:sz w:val="24"/>
          <w:szCs w:val="24"/>
          <w:lang w:eastAsia="zh-CN"/>
          <w14:textFill>
            <w14:solidFill>
              <w14:schemeClr w14:val="tx1"/>
            </w14:solidFill>
          </w14:textFill>
        </w:rPr>
        <w:t>关险所对应的产品，是由中国人民财产保险股份有限公司开发并在中国银保监备案的《科技成果转化费用损失保险》。</w:t>
      </w:r>
    </w:p>
    <w:p>
      <w:pPr>
        <w:pStyle w:val="38"/>
        <w:ind w:firstLine="480"/>
        <w:rPr>
          <w:rFonts w:hint="eastAsia" w:ascii="黑体" w:hAnsi="黑体" w:eastAsia="黑体" w:cs="黑体"/>
          <w:color w:val="000000" w:themeColor="text1"/>
          <w:kern w:val="24"/>
          <w:sz w:val="24"/>
          <w:szCs w:val="24"/>
          <w14:textFill>
            <w14:solidFill>
              <w14:schemeClr w14:val="tx1"/>
            </w14:solidFill>
          </w14:textFill>
        </w:rPr>
      </w:pPr>
      <w:r>
        <w:rPr>
          <w:rFonts w:hint="eastAsia" w:ascii="黑体" w:hAnsi="黑体" w:eastAsia="黑体" w:cs="黑体"/>
          <w:color w:val="000000" w:themeColor="text1"/>
          <w:kern w:val="24"/>
          <w:sz w:val="24"/>
          <w:szCs w:val="24"/>
          <w14:textFill>
            <w14:solidFill>
              <w14:schemeClr w14:val="tx1"/>
            </w14:solidFill>
          </w14:textFill>
        </w:rPr>
        <w:t>在国家大力推行科技创新的背景下，各企业</w:t>
      </w:r>
      <w:r>
        <w:rPr>
          <w:rFonts w:hint="eastAsia" w:ascii="黑体" w:hAnsi="黑体" w:eastAsia="黑体" w:cs="黑体"/>
          <w:color w:val="000000" w:themeColor="text1"/>
          <w:kern w:val="24"/>
          <w:sz w:val="24"/>
          <w:szCs w:val="24"/>
          <w:lang w:eastAsia="zh-CN"/>
          <w14:textFill>
            <w14:solidFill>
              <w14:schemeClr w14:val="tx1"/>
            </w14:solidFill>
          </w14:textFill>
        </w:rPr>
        <w:t>都在逐年</w:t>
      </w:r>
      <w:r>
        <w:rPr>
          <w:rFonts w:hint="eastAsia" w:ascii="黑体" w:hAnsi="黑体" w:eastAsia="黑体" w:cs="黑体"/>
          <w:color w:val="000000" w:themeColor="text1"/>
          <w:kern w:val="24"/>
          <w:sz w:val="24"/>
          <w:szCs w:val="24"/>
          <w14:textFill>
            <w14:solidFill>
              <w14:schemeClr w14:val="tx1"/>
            </w14:solidFill>
          </w14:textFill>
        </w:rPr>
        <w:t>加大</w:t>
      </w:r>
      <w:r>
        <w:rPr>
          <w:rFonts w:hint="eastAsia" w:ascii="黑体" w:hAnsi="黑体" w:eastAsia="黑体" w:cs="黑体"/>
          <w:color w:val="000000" w:themeColor="text1"/>
          <w:kern w:val="24"/>
          <w:sz w:val="24"/>
          <w:szCs w:val="24"/>
          <w:lang w:eastAsia="zh-CN"/>
          <w14:textFill>
            <w14:solidFill>
              <w14:schemeClr w14:val="tx1"/>
            </w14:solidFill>
          </w14:textFill>
        </w:rPr>
        <w:t>自身</w:t>
      </w:r>
      <w:r>
        <w:rPr>
          <w:rFonts w:hint="eastAsia" w:ascii="黑体" w:hAnsi="黑体" w:eastAsia="黑体" w:cs="黑体"/>
          <w:color w:val="000000" w:themeColor="text1"/>
          <w:kern w:val="24"/>
          <w:sz w:val="24"/>
          <w:szCs w:val="24"/>
          <w14:textFill>
            <w14:solidFill>
              <w14:schemeClr w14:val="tx1"/>
            </w14:solidFill>
          </w14:textFill>
        </w:rPr>
        <w:t>对科技研发的投入，其中科技成果转化是为主要重点</w:t>
      </w:r>
      <w:r>
        <w:rPr>
          <w:rFonts w:hint="eastAsia" w:ascii="黑体" w:hAnsi="黑体" w:eastAsia="黑体" w:cs="黑体"/>
          <w:color w:val="000000" w:themeColor="text1"/>
          <w:kern w:val="24"/>
          <w:sz w:val="24"/>
          <w:szCs w:val="24"/>
          <w:lang w:eastAsia="zh-CN"/>
          <w14:textFill>
            <w14:solidFill>
              <w14:schemeClr w14:val="tx1"/>
            </w14:solidFill>
          </w14:textFill>
        </w:rPr>
        <w:t>。各种原因导致的转化风险不可避免，也慢慢暴露出来，而</w:t>
      </w:r>
      <w:r>
        <w:rPr>
          <w:rFonts w:hint="eastAsia" w:ascii="黑体" w:hAnsi="黑体" w:eastAsia="黑体" w:cs="黑体"/>
          <w:color w:val="000000" w:themeColor="text1"/>
          <w:kern w:val="24"/>
          <w:sz w:val="24"/>
          <w:szCs w:val="24"/>
          <w14:textFill>
            <w14:solidFill>
              <w14:schemeClr w14:val="tx1"/>
            </w14:solidFill>
          </w14:textFill>
        </w:rPr>
        <w:t>现目前</w:t>
      </w:r>
      <w:r>
        <w:rPr>
          <w:rFonts w:hint="eastAsia" w:ascii="黑体" w:hAnsi="黑体" w:eastAsia="黑体" w:cs="黑体"/>
          <w:color w:val="000000" w:themeColor="text1"/>
          <w:kern w:val="24"/>
          <w:sz w:val="24"/>
          <w:szCs w:val="24"/>
          <w:lang w:eastAsia="zh-CN"/>
          <w14:textFill>
            <w14:solidFill>
              <w14:schemeClr w14:val="tx1"/>
            </w14:solidFill>
          </w14:textFill>
        </w:rPr>
        <w:t>，</w:t>
      </w:r>
      <w:r>
        <w:rPr>
          <w:rFonts w:hint="eastAsia" w:ascii="黑体" w:hAnsi="黑体" w:eastAsia="黑体" w:cs="黑体"/>
          <w:color w:val="000000" w:themeColor="text1"/>
          <w:kern w:val="24"/>
          <w:sz w:val="24"/>
          <w:szCs w:val="24"/>
          <w14:textFill>
            <w14:solidFill>
              <w14:schemeClr w14:val="tx1"/>
            </w14:solidFill>
          </w14:textFill>
        </w:rPr>
        <w:t>企业自身对科技成果转化的风险以</w:t>
      </w:r>
      <w:r>
        <w:rPr>
          <w:rFonts w:hint="eastAsia" w:ascii="黑体" w:hAnsi="黑体" w:eastAsia="黑体" w:cs="黑体"/>
          <w:b/>
          <w:bCs/>
          <w:color w:val="000000" w:themeColor="text1"/>
          <w:kern w:val="24"/>
          <w:sz w:val="24"/>
          <w:szCs w:val="24"/>
          <w14:textFill>
            <w14:solidFill>
              <w14:schemeClr w14:val="tx1"/>
            </w14:solidFill>
          </w14:textFill>
        </w:rPr>
        <w:t>自我承担</w:t>
      </w:r>
      <w:r>
        <w:rPr>
          <w:rFonts w:hint="eastAsia" w:ascii="黑体" w:hAnsi="黑体" w:eastAsia="黑体" w:cs="黑体"/>
          <w:color w:val="000000" w:themeColor="text1"/>
          <w:kern w:val="24"/>
          <w:sz w:val="24"/>
          <w:szCs w:val="24"/>
          <w14:textFill>
            <w14:solidFill>
              <w14:schemeClr w14:val="tx1"/>
            </w14:solidFill>
          </w14:textFill>
        </w:rPr>
        <w:t>为主。</w:t>
      </w:r>
    </w:p>
    <w:p>
      <w:pPr>
        <w:pStyle w:val="38"/>
        <w:ind w:firstLine="480"/>
        <w:rPr>
          <w:rFonts w:hint="eastAsia" w:ascii="黑体" w:hAnsi="黑体" w:eastAsia="黑体" w:cs="黑体"/>
          <w:color w:val="000000" w:themeColor="text1"/>
          <w:kern w:val="24"/>
          <w:sz w:val="24"/>
          <w:szCs w:val="24"/>
          <w:lang w:eastAsia="zh-CN"/>
          <w14:textFill>
            <w14:solidFill>
              <w14:schemeClr w14:val="tx1"/>
            </w14:solidFill>
          </w14:textFill>
        </w:rPr>
      </w:pPr>
      <w:r>
        <w:rPr>
          <w:rFonts w:hint="eastAsia" w:ascii="黑体" w:hAnsi="黑体" w:eastAsia="黑体" w:cs="黑体"/>
          <w:color w:val="000000" w:themeColor="text1"/>
          <w:kern w:val="24"/>
          <w:sz w:val="24"/>
          <w:szCs w:val="24"/>
          <w:lang w:eastAsia="zh-CN"/>
          <w14:textFill>
            <w14:solidFill>
              <w14:schemeClr w14:val="tx1"/>
            </w14:solidFill>
          </w14:textFill>
        </w:rPr>
        <w:t>为充分发挥保险的风险控制和社会管理功能，建立政府、企业、保险机构多方参与的风险防控机制，进一步完善社会治理体系建设，提升科技企业成果转化的风险保障水平；同时，为了贯彻落实《中华人民共和国促进科技成果转化法》，积极打造优质的“中国制造2025”的良好环境，根据《国务院办公厅关于印发促进科技成果转化行动方案的通知》的文件精神，我公司开发了科技成果转化保险。</w:t>
      </w:r>
    </w:p>
    <w:p>
      <w:pPr>
        <w:pStyle w:val="38"/>
        <w:ind w:firstLine="480"/>
        <w:rPr>
          <w:rFonts w:hint="eastAsia" w:ascii="黑体" w:hAnsi="黑体" w:eastAsia="黑体" w:cs="黑体"/>
          <w:color w:val="000000" w:themeColor="text1"/>
          <w:kern w:val="24"/>
          <w:sz w:val="24"/>
          <w:szCs w:val="24"/>
          <w:lang w:eastAsia="zh-CN"/>
          <w14:textFill>
            <w14:solidFill>
              <w14:schemeClr w14:val="tx1"/>
            </w14:solidFill>
          </w14:textFill>
        </w:rPr>
      </w:pPr>
      <w:r>
        <w:rPr>
          <w:rFonts w:hint="eastAsia" w:ascii="黑体" w:hAnsi="黑体" w:eastAsia="黑体" w:cs="黑体"/>
          <w:color w:val="000000" w:themeColor="text1"/>
          <w:kern w:val="24"/>
          <w:sz w:val="24"/>
          <w:szCs w:val="24"/>
          <w:lang w:eastAsia="zh-CN"/>
          <w14:textFill>
            <w14:solidFill>
              <w14:schemeClr w14:val="tx1"/>
            </w14:solidFill>
          </w14:textFill>
        </w:rPr>
        <w:t>各地科技主管部门对于保障科技企业创新项目成果转化的保险一直呼声较高，同时大量科技企业客户一直在市场上寻求相关产品，</w:t>
      </w:r>
      <w:r>
        <w:rPr>
          <w:rFonts w:hint="eastAsia" w:ascii="黑体" w:hAnsi="黑体" w:eastAsia="黑体" w:cs="黑体"/>
          <w:b/>
          <w:bCs/>
          <w:color w:val="000000" w:themeColor="text1"/>
          <w:kern w:val="24"/>
          <w:sz w:val="24"/>
          <w:szCs w:val="24"/>
          <w:lang w:eastAsia="zh-CN"/>
          <w14:textFill>
            <w14:solidFill>
              <w14:schemeClr w14:val="tx1"/>
            </w14:solidFill>
          </w14:textFill>
        </w:rPr>
        <w:t>我公司作为国内首批获得科技保险试点资格的公司，在保障和服务科技企业方面有着丰富的经验和地方政策支持的优势</w:t>
      </w:r>
      <w:r>
        <w:rPr>
          <w:rFonts w:hint="eastAsia" w:ascii="黑体" w:hAnsi="黑体" w:eastAsia="黑体" w:cs="黑体"/>
          <w:color w:val="000000" w:themeColor="text1"/>
          <w:kern w:val="24"/>
          <w:sz w:val="24"/>
          <w:szCs w:val="24"/>
          <w:lang w:eastAsia="zh-CN"/>
          <w14:textFill>
            <w14:solidFill>
              <w14:schemeClr w14:val="tx1"/>
            </w14:solidFill>
          </w14:textFill>
        </w:rPr>
        <w:t>；同时，目前我公司已经在</w:t>
      </w:r>
      <w:r>
        <w:rPr>
          <w:color w:val="000000" w:themeColor="text1"/>
          <w14:textFill>
            <w14:solidFill>
              <w14:schemeClr w14:val="tx1"/>
            </w14:solidFill>
          </w14:textFill>
        </w:rPr>
        <w:drawing>
          <wp:anchor distT="0" distB="0" distL="114300" distR="114300" simplePos="0" relativeHeight="251676672" behindDoc="1" locked="0" layoutInCell="1" allowOverlap="1">
            <wp:simplePos x="0" y="0"/>
            <wp:positionH relativeFrom="page">
              <wp:posOffset>498475</wp:posOffset>
            </wp:positionH>
            <wp:positionV relativeFrom="paragraph">
              <wp:posOffset>-1205865</wp:posOffset>
            </wp:positionV>
            <wp:extent cx="7050405" cy="6741160"/>
            <wp:effectExtent l="0" t="0" r="17145" b="2540"/>
            <wp:wrapNone/>
            <wp:docPr id="21" name="图片 8" descr="picc楼.psd@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picc楼.psd@2x"/>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050405" cy="6741160"/>
                    </a:xfrm>
                    <a:prstGeom prst="rect">
                      <a:avLst/>
                    </a:prstGeom>
                  </pic:spPr>
                </pic:pic>
              </a:graphicData>
            </a:graphic>
          </wp:anchor>
        </w:drawing>
      </w:r>
      <w:r>
        <w:rPr>
          <w:rFonts w:hint="eastAsia" w:ascii="黑体" w:hAnsi="黑体" w:eastAsia="黑体" w:cs="黑体"/>
          <w:color w:val="000000" w:themeColor="text1"/>
          <w:kern w:val="24"/>
          <w:sz w:val="24"/>
          <w:szCs w:val="24"/>
          <w:lang w:eastAsia="zh-CN"/>
          <w14:textFill>
            <w14:solidFill>
              <w14:schemeClr w14:val="tx1"/>
            </w14:solidFill>
          </w14:textFill>
        </w:rPr>
        <w:t>全国成立九家科技保险专营机构，在科技企业保险产品方面具有较大的市场竞争优势。</w:t>
      </w:r>
    </w:p>
    <w:p>
      <w:pPr>
        <w:pStyle w:val="38"/>
        <w:ind w:firstLine="480"/>
        <w:rPr>
          <w:rFonts w:hint="eastAsia" w:ascii="黑体" w:hAnsi="黑体" w:eastAsia="黑体" w:cs="黑体"/>
          <w:color w:val="000000" w:themeColor="text1"/>
          <w:kern w:val="24"/>
          <w:sz w:val="24"/>
          <w:szCs w:val="24"/>
          <w:lang w:eastAsia="zh-CN"/>
          <w14:textFill>
            <w14:solidFill>
              <w14:schemeClr w14:val="tx1"/>
            </w14:solidFill>
          </w14:textFill>
        </w:rPr>
      </w:pPr>
      <w:r>
        <w:rPr>
          <w:rFonts w:hint="eastAsia" w:ascii="黑体" w:hAnsi="黑体" w:eastAsia="黑体" w:cs="黑体"/>
          <w:color w:val="000000" w:themeColor="text1"/>
          <w:kern w:val="24"/>
          <w:sz w:val="24"/>
          <w:szCs w:val="24"/>
          <w:lang w:eastAsia="zh-CN"/>
          <w14:textFill>
            <w14:solidFill>
              <w14:schemeClr w14:val="tx1"/>
            </w14:solidFill>
          </w14:textFill>
        </w:rPr>
        <w:t>市场上保障科技企业创新项目成果转化的类似产品，仅有中华联合财产保险公司在宁波地区推出的《科技成果转化费用损失保险（适用于宁波市）》，该产品目前暂无法在河南区域使用。</w:t>
      </w:r>
    </w:p>
    <w:p>
      <w:pPr>
        <w:pStyle w:val="38"/>
        <w:ind w:firstLine="480"/>
        <w:rPr>
          <w:rFonts w:hint="eastAsia" w:ascii="黑体" w:hAnsi="黑体" w:eastAsia="黑体" w:cs="黑体"/>
          <w:b/>
          <w:bCs/>
          <w:color w:val="000000" w:themeColor="text1"/>
          <w:kern w:val="24"/>
          <w:sz w:val="24"/>
          <w:szCs w:val="24"/>
          <w14:textFill>
            <w14:solidFill>
              <w14:schemeClr w14:val="tx1"/>
            </w14:solidFill>
          </w14:textFill>
        </w:rPr>
      </w:pPr>
      <w:r>
        <w:rPr>
          <w:rFonts w:hint="eastAsia" w:ascii="黑体" w:hAnsi="黑体" w:eastAsia="黑体" w:cs="黑体"/>
          <w:b/>
          <w:bCs/>
          <w:color w:val="000000" w:themeColor="text1"/>
          <w:kern w:val="24"/>
          <w:sz w:val="24"/>
          <w:szCs w:val="24"/>
          <w:lang w:eastAsia="zh-CN"/>
          <w14:textFill>
            <w14:solidFill>
              <w14:schemeClr w14:val="tx1"/>
            </w14:solidFill>
          </w14:textFill>
        </w:rPr>
        <w:t>也就是说此类产品在河南市场，中国人保独一份！</w:t>
      </w:r>
    </w:p>
    <w:p>
      <w:pPr>
        <w:pStyle w:val="38"/>
        <w:ind w:firstLine="480"/>
        <w:rPr>
          <w:rFonts w:hint="eastAsia" w:ascii="黑体" w:hAnsi="黑体" w:eastAsia="黑体" w:cs="黑体"/>
          <w:color w:val="000000" w:themeColor="text1"/>
          <w:kern w:val="24"/>
          <w:sz w:val="24"/>
          <w:szCs w:val="24"/>
          <w14:textFill>
            <w14:solidFill>
              <w14:schemeClr w14:val="tx1"/>
            </w14:solidFill>
          </w14:textFill>
        </w:rPr>
      </w:pPr>
    </w:p>
    <w:p>
      <w:pPr>
        <w:spacing w:after="0" w:line="240" w:lineRule="auto"/>
        <w:ind w:firstLine="0" w:firstLineChars="0"/>
        <w:jc w:val="left"/>
        <w:rPr>
          <w:color w:val="000000" w:themeColor="text1"/>
          <w14:textFill>
            <w14:solidFill>
              <w14:schemeClr w14:val="tx1"/>
            </w14:solidFill>
          </w14:textFill>
        </w:rPr>
      </w:pPr>
    </w:p>
    <w:p>
      <w:pPr>
        <w:spacing w:after="0"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75648" behindDoc="0" locked="0" layoutInCell="1" allowOverlap="1">
                <wp:simplePos x="0" y="0"/>
                <wp:positionH relativeFrom="margin">
                  <wp:posOffset>-194310</wp:posOffset>
                </wp:positionH>
                <wp:positionV relativeFrom="paragraph">
                  <wp:posOffset>10795</wp:posOffset>
                </wp:positionV>
                <wp:extent cx="2827655" cy="522605"/>
                <wp:effectExtent l="0" t="0" r="0" b="0"/>
                <wp:wrapNone/>
                <wp:docPr id="12" name="组合 47"/>
                <wp:cNvGraphicFramePr/>
                <a:graphic xmlns:a="http://schemas.openxmlformats.org/drawingml/2006/main">
                  <a:graphicData uri="http://schemas.microsoft.com/office/word/2010/wordprocessingGroup">
                    <wpg:wgp>
                      <wpg:cNvGrpSpPr/>
                      <wpg:grpSpPr>
                        <a:xfrm>
                          <a:off x="0" y="0"/>
                          <a:ext cx="2827655" cy="522605"/>
                          <a:chOff x="0" y="85177"/>
                          <a:chExt cx="2015759" cy="497320"/>
                        </a:xfrm>
                      </wpg:grpSpPr>
                      <wps:wsp>
                        <wps:cNvPr id="13" name="矩形 253"/>
                        <wps:cNvSpPr/>
                        <wps:spPr>
                          <a:xfrm>
                            <a:off x="118397" y="85177"/>
                            <a:ext cx="1897362" cy="497320"/>
                          </a:xfrm>
                          <a:prstGeom prst="rect">
                            <a:avLst/>
                          </a:prstGeom>
                        </wps:spPr>
                        <wps:txbx>
                          <w:txbxContent>
                            <w:p>
                              <w:pPr>
                                <w:pStyle w:val="14"/>
                                <w:spacing w:before="0" w:beforeAutospacing="0" w:after="0" w:afterAutospacing="0"/>
                                <w:rPr>
                                  <w:rFonts w:hint="eastAsia" w:eastAsia="黑体"/>
                                  <w:lang w:eastAsia="zh-CN"/>
                                </w:rPr>
                              </w:pPr>
                              <w:r>
                                <w:rPr>
                                  <w:rFonts w:hint="eastAsia" w:ascii="黑体" w:hAnsi="黑体" w:eastAsia="黑体" w:cs="Arial"/>
                                  <w:b/>
                                  <w:bCs/>
                                  <w:color w:val="E40800"/>
                                  <w:kern w:val="24"/>
                                  <w:sz w:val="38"/>
                                  <w:szCs w:val="38"/>
                                  <w:lang w:eastAsia="zh-CN"/>
                                </w:rPr>
                                <w:t>公司介绍</w:t>
                              </w:r>
                            </w:p>
                          </w:txbxContent>
                        </wps:txbx>
                        <wps:bodyPr wrap="square">
                          <a:noAutofit/>
                        </wps:bodyPr>
                      </wps:wsp>
                      <wps:wsp>
                        <wps:cNvPr id="16" name="矩形 254"/>
                        <wps:cNvSpPr/>
                        <wps:spPr>
                          <a:xfrm>
                            <a:off x="44906" y="85272"/>
                            <a:ext cx="47776" cy="412490"/>
                          </a:xfrm>
                          <a:prstGeom prst="rect">
                            <a:avLst/>
                          </a:prstGeom>
                          <a:solidFill>
                            <a:srgbClr val="E4080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 name="矩形 255"/>
                        <wps:cNvSpPr/>
                        <wps:spPr>
                          <a:xfrm>
                            <a:off x="0" y="85272"/>
                            <a:ext cx="47776" cy="41249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anchor>
            </w:drawing>
          </mc:Choice>
          <mc:Fallback>
            <w:pict>
              <v:group id="组合 47" o:spid="_x0000_s1026" o:spt="203" style="position:absolute;left:0pt;margin-left:-15.3pt;margin-top:0.85pt;height:41.15pt;width:222.65pt;mso-position-horizontal-relative:margin;z-index:251675648;mso-width-relative:page;mso-height-relative:page;" coordorigin="0,85177" coordsize="2015759,497320" o:gfxdata="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FgAA&#10;AGRycy9QSwECFAAUAAAACACHTuJAnvic79gAAAAIAQAADwAAAAAAAAABACAAAAA4AAAAZHJzL2Rv&#10;d25yZXYueG1sUEsBAhQAFAAAAAgAh07iQCIpb2DPAgAAGwgAAA4AAAAAAAAAAQAgAAAAPQEAAGRy&#10;cy9lMm9Eb2MueG1sUEsFBgAAAAAGAAYAWQEAAH4GAAAAAA==&#10;">
                <o:lock v:ext="edit" aspectratio="f"/>
                <v:rect id="矩形 253" o:spid="_x0000_s1026" o:spt="1" style="position:absolute;left:118397;top:85177;height:497320;width:1897362;" filled="f" stroked="f" coordsize="21600,21600" o:gfxdata="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4O06Z7oAAADbAAAADwAAAAAAAAABACAAAAA4AAAAZHJzL2Rvd25yZXYueG1s&#10;UEsBAhQAFAAAAAgAh07iQDMvBZ47AAAAOQAAABAAAAAAAAAAAQAgAAAAHwEAAGRycy9zaGFwZXht&#10;bC54bWxQSwUGAAAAAAYABgBbAQAAyQMAAAAA&#10;">
                  <v:fill on="f" focussize="0,0"/>
                  <v:stroke on="f"/>
                  <v:imagedata o:title=""/>
                  <o:lock v:ext="edit" aspectratio="f"/>
                  <v:textbox>
                    <w:txbxContent>
                      <w:p>
                        <w:pPr>
                          <w:pStyle w:val="14"/>
                          <w:spacing w:before="0" w:beforeAutospacing="0" w:after="0" w:afterAutospacing="0"/>
                          <w:rPr>
                            <w:rFonts w:hint="eastAsia" w:eastAsia="黑体"/>
                            <w:lang w:eastAsia="zh-CN"/>
                          </w:rPr>
                        </w:pPr>
                        <w:r>
                          <w:rPr>
                            <w:rFonts w:hint="eastAsia" w:ascii="黑体" w:hAnsi="黑体" w:eastAsia="黑体" w:cs="Arial"/>
                            <w:b/>
                            <w:bCs/>
                            <w:color w:val="E40800"/>
                            <w:kern w:val="24"/>
                            <w:sz w:val="38"/>
                            <w:szCs w:val="38"/>
                            <w:lang w:eastAsia="zh-CN"/>
                          </w:rPr>
                          <w:t>公司介绍</w:t>
                        </w:r>
                      </w:p>
                    </w:txbxContent>
                  </v:textbox>
                </v:rect>
                <v:rect id="矩形 254" o:spid="_x0000_s1026" o:spt="1" style="position:absolute;left:44906;top:85272;height:412490;width:47776;v-text-anchor:middle;" fillcolor="#E40800" filled="t" stroked="f" coordsize="21600,21600" o:gfxdata="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8yJ027AAAA2wAAAA8AAAAAAAAAAQAgAAAAOAAAAGRycy9kb3ducmV2Lnht&#10;bFBLAQIUABQAAAAIAIdO4kAzLwWeOwAAADkAAAAQAAAAAAAAAAEAIAAAACABAABkcnMvc2hhcGV4&#10;bWwueG1sUEsFBgAAAAAGAAYAWwEAAMoDAAAAAA==&#10;">
                  <v:fill on="t" focussize="0,0"/>
                  <v:stroke on="f" weight="0.9pt"/>
                  <v:imagedata o:title=""/>
                  <o:lock v:ext="edit" aspectratio="f"/>
                </v:rect>
                <v:rect id="矩形 255" o:spid="_x0000_s1026" o:spt="1" style="position:absolute;left:0;top:85272;height:412490;width:47776;v-text-anchor:middle;" fillcolor="#D9D9D9 [2732]" filled="t" stroked="f" coordsize="21600,21600" o:gfxdata="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HjxV67AAAA2wAAAA8AAAAAAAAAAQAgAAAAOAAAAGRycy9kb3ducmV2Lnht&#10;bFBLAQIUABQAAAAIAIdO4kAzLwWeOwAAADkAAAAQAAAAAAAAAAEAIAAAACABAABkcnMvc2hhcGV4&#10;bWwueG1sUEsFBgAAAAAGAAYAWwEAAMoDAAAAAA==&#10;">
                  <v:fill on="t" focussize="0,0"/>
                  <v:stroke on="f" weight="0.9pt"/>
                  <v:imagedata o:title=""/>
                  <o:lock v:ext="edit" aspectratio="f"/>
                </v:rect>
              </v:group>
            </w:pict>
          </mc:Fallback>
        </mc:AlternateContent>
      </w:r>
    </w:p>
    <w:p>
      <w:pPr>
        <w:ind w:firstLine="199" w:firstLineChars="95"/>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40" w:right="1800" w:bottom="1440" w:left="1800" w:header="851" w:footer="992" w:gutter="0"/>
          <w:pgBorders>
            <w:top w:val="none" w:sz="0" w:space="0"/>
            <w:left w:val="none" w:sz="0" w:space="0"/>
            <w:bottom w:val="none" w:sz="0" w:space="0"/>
            <w:right w:val="none" w:sz="0" w:space="0"/>
          </w:pgBorders>
          <w:pgNumType w:start="0"/>
          <w:cols w:space="425" w:num="1"/>
          <w:titlePg/>
          <w:docGrid w:type="lines" w:linePitch="312" w:charSpace="0"/>
        </w:sectPr>
      </w:pPr>
    </w:p>
    <w:bookmarkEnd w:id="0"/>
    <w:p>
      <w:pPr>
        <w:ind w:firstLine="559" w:firstLineChars="0"/>
        <w:rPr>
          <w:color w:val="000000" w:themeColor="text1"/>
          <w14:textFill>
            <w14:solidFill>
              <w14:schemeClr w14:val="tx1"/>
            </w14:solidFill>
          </w14:textFill>
        </w:rPr>
        <w:sectPr>
          <w:type w:val="continuous"/>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pPr>
        <w:pStyle w:val="14"/>
        <w:spacing w:before="0" w:beforeAutospacing="0" w:after="0" w:afterAutospacing="0" w:line="360" w:lineRule="auto"/>
        <w:ind w:firstLine="600" w:firstLineChars="250"/>
        <w:jc w:val="both"/>
        <w:rPr>
          <w:rFonts w:hint="eastAsia" w:ascii="黑体" w:hAnsi="黑体" w:eastAsia="黑体" w:cs="黑体"/>
          <w:color w:val="000000" w:themeColor="text1"/>
          <w:kern w:val="24"/>
          <w14:textFill>
            <w14:solidFill>
              <w14:schemeClr w14:val="tx1"/>
            </w14:solidFill>
          </w14:textFill>
        </w:rPr>
      </w:pPr>
    </w:p>
    <w:p>
      <w:pPr>
        <w:pStyle w:val="14"/>
        <w:spacing w:before="0" w:beforeAutospacing="0" w:after="0" w:afterAutospacing="0" w:line="360" w:lineRule="auto"/>
        <w:ind w:firstLine="600" w:firstLineChars="250"/>
        <w:jc w:val="both"/>
        <w:rPr>
          <w:rFonts w:hint="eastAsia" w:ascii="黑体" w:hAnsi="黑体" w:eastAsia="黑体" w:cs="黑体"/>
          <w:color w:val="000000" w:themeColor="text1"/>
          <w:kern w:val="24"/>
          <w14:textFill>
            <w14:solidFill>
              <w14:schemeClr w14:val="tx1"/>
            </w14:solidFill>
          </w14:textFill>
        </w:rPr>
      </w:pPr>
      <w:r>
        <w:rPr>
          <w:rFonts w:hint="eastAsia" w:ascii="黑体" w:hAnsi="黑体" w:eastAsia="黑体" w:cs="黑体"/>
          <w:color w:val="000000" w:themeColor="text1"/>
          <w:kern w:val="24"/>
          <w14:textFill>
            <w14:solidFill>
              <w14:schemeClr w14:val="tx1"/>
            </w14:solidFill>
          </w14:textFill>
        </w:rPr>
        <w:t>中国人民财产保险股份有限公司（PICC  P&amp;C，以下简称“中国人保财险”）的前身是1949年10月20日成立的中国人民保险公司，总部设在北京，是中国人民保险集团股份有限公司（PICC Group，20</w:t>
      </w:r>
      <w:r>
        <w:rPr>
          <w:rFonts w:ascii="黑体" w:hAnsi="黑体" w:eastAsia="黑体" w:cs="黑体"/>
          <w:color w:val="000000" w:themeColor="text1"/>
          <w:kern w:val="24"/>
          <w14:textFill>
            <w14:solidFill>
              <w14:schemeClr w14:val="tx1"/>
            </w14:solidFill>
          </w14:textFill>
        </w:rPr>
        <w:t>20</w:t>
      </w:r>
      <w:r>
        <w:rPr>
          <w:rFonts w:hint="eastAsia" w:ascii="黑体" w:hAnsi="黑体" w:eastAsia="黑体" w:cs="黑体"/>
          <w:color w:val="000000" w:themeColor="text1"/>
          <w:kern w:val="24"/>
          <w14:textFill>
            <w14:solidFill>
              <w14:schemeClr w14:val="tx1"/>
            </w14:solidFill>
          </w14:textFill>
        </w:rPr>
        <w:t>年《财富》杂志“世界500强”第11</w:t>
      </w:r>
      <w:r>
        <w:rPr>
          <w:rFonts w:ascii="黑体" w:hAnsi="黑体" w:eastAsia="黑体" w:cs="黑体"/>
          <w:color w:val="000000" w:themeColor="text1"/>
          <w:kern w:val="24"/>
          <w14:textFill>
            <w14:solidFill>
              <w14:schemeClr w14:val="tx1"/>
            </w14:solidFill>
          </w14:textFill>
        </w:rPr>
        <w:t>2</w:t>
      </w:r>
      <w:r>
        <w:rPr>
          <w:rFonts w:hint="eastAsia" w:ascii="黑体" w:hAnsi="黑体" w:eastAsia="黑体" w:cs="黑体"/>
          <w:color w:val="000000" w:themeColor="text1"/>
          <w:kern w:val="24"/>
          <w14:textFill>
            <w14:solidFill>
              <w14:schemeClr w14:val="tx1"/>
            </w14:solidFill>
          </w14:textFill>
        </w:rPr>
        <w:t>位）的核心成员和标志性主业，是国内历史悠久、业务规模大、综合实力强的大型国有财产保险公司，保费规模居全球财险市场前列。公司于2003年11月6日在香港联交所主板上市（股票代码2328）。</w:t>
      </w:r>
    </w:p>
    <w:p>
      <w:pPr>
        <w:pStyle w:val="14"/>
        <w:spacing w:before="0" w:beforeAutospacing="0" w:after="0" w:afterAutospacing="0" w:line="360" w:lineRule="auto"/>
        <w:ind w:firstLine="600" w:firstLineChars="250"/>
        <w:jc w:val="both"/>
        <w:rPr>
          <w:rFonts w:hint="eastAsia" w:ascii="黑体" w:hAnsi="黑体" w:eastAsia="黑体" w:cs="黑体"/>
          <w:color w:val="000000" w:themeColor="text1"/>
          <w:kern w:val="24"/>
          <w14:textFill>
            <w14:solidFill>
              <w14:schemeClr w14:val="tx1"/>
            </w14:solidFill>
          </w14:textFill>
        </w:rPr>
      </w:pPr>
    </w:p>
    <w:p>
      <w:pPr>
        <w:pStyle w:val="14"/>
        <w:tabs>
          <w:tab w:val="left" w:pos="2633"/>
        </w:tabs>
        <w:spacing w:before="0" w:beforeAutospacing="0" w:after="0" w:afterAutospacing="0" w:line="360" w:lineRule="auto"/>
        <w:ind w:firstLine="480" w:firstLineChars="200"/>
        <w:rPr>
          <w:rFonts w:hint="eastAsia" w:ascii="黑体" w:hAnsi="黑体" w:eastAsia="黑体" w:cs="黑体"/>
          <w:color w:val="000000" w:themeColor="text1"/>
          <w:kern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2576" behindDoc="1" locked="0" layoutInCell="1" allowOverlap="1">
            <wp:simplePos x="0" y="0"/>
            <wp:positionH relativeFrom="page">
              <wp:posOffset>498475</wp:posOffset>
            </wp:positionH>
            <wp:positionV relativeFrom="paragraph">
              <wp:posOffset>262255</wp:posOffset>
            </wp:positionV>
            <wp:extent cx="7050405" cy="6741160"/>
            <wp:effectExtent l="0" t="0" r="17145" b="2540"/>
            <wp:wrapNone/>
            <wp:docPr id="14" name="图片 8" descr="picc楼.psd@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picc楼.psd@2x"/>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050405" cy="6741160"/>
                    </a:xfrm>
                    <a:prstGeom prst="rect">
                      <a:avLst/>
                    </a:prstGeom>
                  </pic:spPr>
                </pic:pic>
              </a:graphicData>
            </a:graphic>
          </wp:anchor>
        </w:drawing>
      </w:r>
      <w:r>
        <w:rPr>
          <w:rFonts w:hint="eastAsia" w:ascii="黑体" w:hAnsi="黑体" w:eastAsia="黑体" w:cs="黑体"/>
          <w:color w:val="000000" w:themeColor="text1"/>
          <w:kern w:val="24"/>
          <w14:textFill>
            <w14:solidFill>
              <w14:schemeClr w14:val="tx1"/>
            </w14:solidFill>
          </w14:textFill>
        </w:rPr>
        <w:t>公司在服务民生和广大客户的实践中，各项业务方面不断取得突破，承保领域不断拓宽，涉及社会生产和人民生活的各个领域。</w:t>
      </w:r>
      <w:r>
        <w:rPr>
          <w:rFonts w:hint="eastAsia" w:ascii="黑体" w:hAnsi="黑体" w:eastAsia="黑体" w:cs="黑体"/>
          <w:color w:val="000000" w:themeColor="text1"/>
          <w:kern w:val="24"/>
          <w:lang w:eastAsia="zh-CN"/>
          <w14:textFill>
            <w14:solidFill>
              <w14:schemeClr w14:val="tx1"/>
            </w14:solidFill>
          </w14:textFill>
        </w:rPr>
        <w:t>自成立以来，始终</w:t>
      </w:r>
      <w:r>
        <w:rPr>
          <w:rFonts w:hint="eastAsia" w:ascii="黑体" w:hAnsi="黑体" w:eastAsia="黑体" w:cs="黑体"/>
          <w:color w:val="000000" w:themeColor="text1"/>
          <w:kern w:val="24"/>
          <w14:textFill>
            <w14:solidFill>
              <w14:schemeClr w14:val="tx1"/>
            </w14:solidFill>
          </w14:textFill>
        </w:rPr>
        <w:t>坚持</w:t>
      </w:r>
      <w:r>
        <w:rPr>
          <w:rFonts w:hint="eastAsia" w:ascii="黑体" w:hAnsi="黑体" w:eastAsia="黑体" w:cs="黑体"/>
          <w:b/>
          <w:bCs/>
          <w:color w:val="000000" w:themeColor="text1"/>
          <w:kern w:val="24"/>
          <w14:textFill>
            <w14:solidFill>
              <w14:schemeClr w14:val="tx1"/>
            </w14:solidFill>
          </w14:textFill>
        </w:rPr>
        <w:t>以服务经济社会大局为己任，肩负起国有保险骨干企业的使命担当，积极参与社会风险管理和社会保障体系建设，积极履行企业社会责任</w:t>
      </w:r>
      <w:r>
        <w:rPr>
          <w:rFonts w:hint="eastAsia" w:ascii="黑体" w:hAnsi="黑体" w:eastAsia="黑体" w:cs="黑体"/>
          <w:color w:val="000000" w:themeColor="text1"/>
          <w:kern w:val="24"/>
          <w14:textFill>
            <w14:solidFill>
              <w14:schemeClr w14:val="tx1"/>
            </w14:solidFill>
          </w14:textFill>
        </w:rPr>
        <w:t>。</w:t>
      </w:r>
    </w:p>
    <w:p>
      <w:pPr>
        <w:pStyle w:val="14"/>
        <w:tabs>
          <w:tab w:val="left" w:pos="2633"/>
        </w:tabs>
        <w:spacing w:before="0" w:beforeAutospacing="0" w:after="0" w:afterAutospacing="0" w:line="360" w:lineRule="auto"/>
        <w:ind w:firstLine="481" w:firstLineChars="200"/>
        <w:rPr>
          <w:rFonts w:hint="eastAsia" w:ascii="黑体" w:hAnsi="黑体" w:eastAsia="黑体" w:cs="黑体"/>
          <w:b/>
          <w:bCs/>
          <w:color w:val="000000" w:themeColor="text1"/>
          <w:kern w:val="24"/>
          <w:lang w:val="en-US" w:eastAsia="zh-CN"/>
          <w14:textFill>
            <w14:solidFill>
              <w14:schemeClr w14:val="tx1"/>
            </w14:solidFill>
          </w14:textFill>
        </w:rPr>
      </w:pPr>
      <w:r>
        <w:rPr>
          <w:rFonts w:hint="eastAsia" w:ascii="黑体" w:hAnsi="黑体" w:eastAsia="黑体" w:cs="黑体"/>
          <w:b/>
          <w:bCs/>
          <w:color w:val="000000" w:themeColor="text1"/>
          <w:kern w:val="24"/>
          <w:lang w:eastAsia="zh-CN"/>
          <w14:textFill>
            <w14:solidFill>
              <w14:schemeClr w14:val="tx1"/>
            </w14:solidFill>
          </w14:textFill>
        </w:rPr>
        <w:t>此次“</w:t>
      </w:r>
      <w:r>
        <w:rPr>
          <w:rFonts w:hint="eastAsia" w:ascii="黑体" w:hAnsi="黑体" w:eastAsia="黑体" w:cs="黑体"/>
          <w:b/>
          <w:bCs/>
          <w:color w:val="000000" w:themeColor="text1"/>
          <w:kern w:val="24"/>
          <w:lang w:val="en-US" w:eastAsia="zh-CN"/>
          <w14:textFill>
            <w14:solidFill>
              <w14:schemeClr w14:val="tx1"/>
            </w14:solidFill>
          </w14:textFill>
        </w:rPr>
        <w:t>7·20</w:t>
      </w:r>
      <w:r>
        <w:rPr>
          <w:rFonts w:hint="eastAsia" w:ascii="黑体" w:hAnsi="黑体" w:eastAsia="黑体" w:cs="黑体"/>
          <w:b/>
          <w:bCs/>
          <w:color w:val="000000" w:themeColor="text1"/>
          <w:kern w:val="24"/>
          <w:lang w:eastAsia="zh-CN"/>
          <w14:textFill>
            <w14:solidFill>
              <w14:schemeClr w14:val="tx1"/>
            </w14:solidFill>
          </w14:textFill>
        </w:rPr>
        <w:t>”暴雨灾害，河南人保共支付已决赔款</w:t>
      </w:r>
      <w:r>
        <w:rPr>
          <w:rFonts w:hint="eastAsia" w:ascii="黑体" w:hAnsi="黑体" w:eastAsia="黑体" w:cs="黑体"/>
          <w:b/>
          <w:bCs/>
          <w:color w:val="000000" w:themeColor="text1"/>
          <w:kern w:val="24"/>
          <w:lang w:val="en-US" w:eastAsia="zh-CN"/>
          <w14:textFill>
            <w14:solidFill>
              <w14:schemeClr w14:val="tx1"/>
            </w14:solidFill>
          </w14:textFill>
        </w:rPr>
        <w:t>39.23亿元，约占河南保险行业总赔款的三分之一。</w:t>
      </w:r>
    </w:p>
    <w:p>
      <w:pPr>
        <w:pStyle w:val="14"/>
        <w:spacing w:before="0" w:beforeAutospacing="0" w:after="0" w:afterAutospacing="0" w:line="360" w:lineRule="auto"/>
        <w:ind w:firstLine="600" w:firstLineChars="250"/>
        <w:jc w:val="both"/>
        <w:rPr>
          <w:color w:val="000000" w:themeColor="text1"/>
          <w14:textFill>
            <w14:solidFill>
              <w14:schemeClr w14:val="tx1"/>
            </w14:solidFill>
          </w14:textFill>
        </w:rPr>
      </w:pPr>
    </w:p>
    <w:p>
      <w:pPr>
        <w:spacing w:after="0"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5408" behindDoc="0" locked="0" layoutInCell="1" allowOverlap="1">
                <wp:simplePos x="0" y="0"/>
                <wp:positionH relativeFrom="column">
                  <wp:posOffset>8796020</wp:posOffset>
                </wp:positionH>
                <wp:positionV relativeFrom="paragraph">
                  <wp:posOffset>-3423920</wp:posOffset>
                </wp:positionV>
                <wp:extent cx="2194560" cy="1282700"/>
                <wp:effectExtent l="0" t="0" r="0" b="0"/>
                <wp:wrapNone/>
                <wp:docPr id="37" name="组合 35"/>
                <wp:cNvGraphicFramePr/>
                <a:graphic xmlns:a="http://schemas.openxmlformats.org/drawingml/2006/main">
                  <a:graphicData uri="http://schemas.microsoft.com/office/word/2010/wordprocessingGroup">
                    <wpg:wgp>
                      <wpg:cNvGrpSpPr/>
                      <wpg:grpSpPr>
                        <a:xfrm>
                          <a:off x="0" y="0"/>
                          <a:ext cx="2194560" cy="1282700"/>
                          <a:chOff x="4626610" y="0"/>
                          <a:chExt cx="3456" cy="2020"/>
                        </a:xfrm>
                      </wpg:grpSpPr>
                      <pic:pic xmlns:pic="http://schemas.openxmlformats.org/drawingml/2006/picture">
                        <pic:nvPicPr>
                          <pic:cNvPr id="38" name="图片 38" descr="资源 4@2x"/>
                          <pic:cNvPicPr>
                            <a:picLocks noChangeAspect="1"/>
                          </pic:cNvPicPr>
                        </pic:nvPicPr>
                        <pic:blipFill>
                          <a:blip r:embed="rId17"/>
                          <a:stretch>
                            <a:fillRect/>
                          </a:stretch>
                        </pic:blipFill>
                        <pic:spPr>
                          <a:xfrm>
                            <a:off x="4626610" y="0"/>
                            <a:ext cx="1518" cy="2020"/>
                          </a:xfrm>
                          <a:prstGeom prst="rect">
                            <a:avLst/>
                          </a:prstGeom>
                        </pic:spPr>
                      </pic:pic>
                      <wps:wsp>
                        <wps:cNvPr id="41" name="文本框 27"/>
                        <wps:cNvSpPr txBox="1"/>
                        <wps:spPr>
                          <a:xfrm>
                            <a:off x="4627911" y="602"/>
                            <a:ext cx="1792" cy="1392"/>
                          </a:xfrm>
                          <a:prstGeom prst="rect">
                            <a:avLst/>
                          </a:prstGeom>
                          <a:noFill/>
                        </wps:spPr>
                        <wps:txbx>
                          <w:txbxContent>
                            <w:p>
                              <w:pPr>
                                <w:pStyle w:val="14"/>
                                <w:spacing w:before="0" w:beforeAutospacing="0" w:after="0" w:afterAutospacing="0"/>
                                <w:ind w:firstLine="803"/>
                              </w:pPr>
                              <w:r>
                                <w:rPr>
                                  <w:rFonts w:hint="eastAsia" w:ascii="黑体" w:hAnsi="黑体" w:eastAsia="黑体" w:cs="DIN"/>
                                  <w:b/>
                                  <w:bCs/>
                                  <w:color w:val="DB3A15"/>
                                  <w:kern w:val="24"/>
                                  <w:sz w:val="40"/>
                                  <w:szCs w:val="40"/>
                                </w:rPr>
                                <w:t>5506.19</w:t>
                              </w:r>
                            </w:p>
                          </w:txbxContent>
                        </wps:txbx>
                        <wps:bodyPr wrap="square" rtlCol="0">
                          <a:spAutoFit/>
                        </wps:bodyPr>
                      </wps:wsp>
                      <wps:wsp>
                        <wps:cNvPr id="42" name="文本框 28"/>
                        <wps:cNvSpPr txBox="1"/>
                        <wps:spPr>
                          <a:xfrm>
                            <a:off x="4629371" y="794"/>
                            <a:ext cx="695" cy="768"/>
                          </a:xfrm>
                          <a:prstGeom prst="rect">
                            <a:avLst/>
                          </a:prstGeom>
                          <a:noFill/>
                        </wps:spPr>
                        <wps:txbx>
                          <w:txbxContent>
                            <w:p>
                              <w:pPr>
                                <w:pStyle w:val="14"/>
                                <w:spacing w:before="0" w:beforeAutospacing="0" w:after="0" w:afterAutospacing="0"/>
                                <w:ind w:firstLine="400"/>
                              </w:pPr>
                              <w:r>
                                <w:rPr>
                                  <w:rFonts w:hint="eastAsia" w:ascii="黑体" w:hAnsi="黑体" w:eastAsia="黑体" w:cstheme="minorBidi"/>
                                  <w:color w:val="767171" w:themeColor="background2" w:themeShade="80"/>
                                  <w:kern w:val="24"/>
                                  <w:sz w:val="20"/>
                                  <w:szCs w:val="20"/>
                                </w:rPr>
                                <w:t>亿元</w:t>
                              </w:r>
                            </w:p>
                          </w:txbxContent>
                        </wps:txbx>
                        <wps:bodyPr wrap="square" rtlCol="0">
                          <a:spAutoFit/>
                        </wps:bodyPr>
                      </wps:wsp>
                      <wps:wsp>
                        <wps:cNvPr id="43" name="文本框 29"/>
                        <wps:cNvSpPr txBox="1"/>
                        <wps:spPr>
                          <a:xfrm>
                            <a:off x="4627967" y="1141"/>
                            <a:ext cx="1117" cy="768"/>
                          </a:xfrm>
                          <a:prstGeom prst="rect">
                            <a:avLst/>
                          </a:prstGeom>
                          <a:noFill/>
                        </wps:spPr>
                        <wps:txbx>
                          <w:txbxContent>
                            <w:p>
                              <w:pPr>
                                <w:pStyle w:val="14"/>
                                <w:spacing w:before="0" w:beforeAutospacing="0" w:after="0" w:afterAutospacing="0"/>
                                <w:ind w:firstLine="400"/>
                              </w:pPr>
                              <w:r>
                                <w:rPr>
                                  <w:rFonts w:hint="eastAsia" w:ascii="黑体" w:hAnsi="黑体" w:eastAsia="黑体" w:cstheme="minorBidi"/>
                                  <w:color w:val="767171" w:themeColor="background2" w:themeShade="80"/>
                                  <w:kern w:val="24"/>
                                  <w:sz w:val="20"/>
                                  <w:szCs w:val="20"/>
                                </w:rPr>
                                <w:t>总资产</w:t>
                              </w:r>
                            </w:p>
                          </w:txbxContent>
                        </wps:txbx>
                        <wps:bodyPr wrap="square" rtlCol="0">
                          <a:spAutoFit/>
                        </wps:bodyPr>
                      </wps:wsp>
                    </wpg:wgp>
                  </a:graphicData>
                </a:graphic>
              </wp:anchor>
            </w:drawing>
          </mc:Choice>
          <mc:Fallback>
            <w:pict>
              <v:group id="组合 35" o:spid="_x0000_s1026" o:spt="203" style="position:absolute;left:0pt;margin-left:692.6pt;margin-top:-269.6pt;height:101pt;width:172.8pt;z-index:251665408;mso-width-relative:page;mso-height-relative:page;" coordorigin="4626610,0" coordsize="3456,2020" o:gfxdata="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">
                <o:lock v:ext="edit" aspectratio="f"/>
                <v:shape id="_x0000_s1026" o:spid="_x0000_s1026" o:spt="75" alt="资源 4@2x" type="#_x0000_t75" style="position:absolute;left:4626610;top:0;height:2020;width:1518;" filled="f" o:preferrelative="t" stroked="f" coordsize="21600,21600" o:gfxdata="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&#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0xAj4uQAAANsAAAAPAAAAAAAAAAEAIAAAADgAAABkcnMvZG93bnJldi54bWxQ&#10;SwECFAAUAAAACACHTuJAMy8FnjsAAAA5AAAAEAAAAAAAAAABACAAAAAeAQAAZHJzL3NoYXBleG1s&#10;LnhtbFBLBQYAAAAABgAGAFsBAADIAwAAAAA=&#10;">
                  <v:fill on="f" focussize="0,0"/>
                  <v:stroke on="f"/>
                  <v:imagedata r:id="rId17" o:title=""/>
                  <o:lock v:ext="edit" aspectratio="t"/>
                </v:shape>
                <v:shape id="文本框 27" o:spid="_x0000_s1026" o:spt="202" type="#_x0000_t202" style="position:absolute;left:4627911;top:602;height:1392;width:1792;" filled="f" stroked="f" coordsize="21600,21600" o:gfxdata="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lPvrG7AAAA2wAAAA8AAAAAAAAAAQAgAAAAOAAAAGRycy9kb3ducmV2Lnht&#10;bFBLAQIUABQAAAAIAIdO4kAzLwWeOwAAADkAAAAQAAAAAAAAAAEAIAAAACABAABkcnMvc2hhcGV4&#10;bWwueG1sUEsFBgAAAAAGAAYAWwEAAMoDAAAAAA==&#10;">
                  <v:fill on="f" focussize="0,0"/>
                  <v:stroke on="f"/>
                  <v:imagedata o:title=""/>
                  <o:lock v:ext="edit" aspectratio="f"/>
                  <v:textbox style="mso-fit-shape-to-text:t;">
                    <w:txbxContent>
                      <w:p>
                        <w:pPr>
                          <w:pStyle w:val="14"/>
                          <w:spacing w:before="0" w:beforeAutospacing="0" w:after="0" w:afterAutospacing="0"/>
                          <w:ind w:firstLine="803"/>
                        </w:pPr>
                        <w:r>
                          <w:rPr>
                            <w:rFonts w:hint="eastAsia" w:ascii="黑体" w:hAnsi="黑体" w:eastAsia="黑体" w:cs="DIN"/>
                            <w:b/>
                            <w:bCs/>
                            <w:color w:val="DB3A15"/>
                            <w:kern w:val="24"/>
                            <w:sz w:val="40"/>
                            <w:szCs w:val="40"/>
                          </w:rPr>
                          <w:t>5506.19</w:t>
                        </w:r>
                      </w:p>
                    </w:txbxContent>
                  </v:textbox>
                </v:shape>
                <v:shape id="文本框 28" o:spid="_x0000_s1026" o:spt="202" type="#_x0000_t202" style="position:absolute;left:4629371;top:794;height:768;width:695;" filled="f" stroked="f" coordsize="21600,21600" o:gfxdata="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mdIMa7AAAA2wAAAA8AAAAAAAAAAQAgAAAAOAAAAGRycy9kb3ducmV2Lnht&#10;bFBLAQIUABQAAAAIAIdO4kAzLwWeOwAAADkAAAAQAAAAAAAAAAEAIAAAACABAABkcnMvc2hhcGV4&#10;bWwueG1sUEsFBgAAAAAGAAYAWwEAAMoDAAAAAA==&#10;">
                  <v:fill on="f" focussize="0,0"/>
                  <v:stroke on="f"/>
                  <v:imagedata o:title=""/>
                  <o:lock v:ext="edit" aspectratio="f"/>
                  <v:textbox style="mso-fit-shape-to-text:t;">
                    <w:txbxContent>
                      <w:p>
                        <w:pPr>
                          <w:pStyle w:val="14"/>
                          <w:spacing w:before="0" w:beforeAutospacing="0" w:after="0" w:afterAutospacing="0"/>
                          <w:ind w:firstLine="400"/>
                        </w:pPr>
                        <w:r>
                          <w:rPr>
                            <w:rFonts w:hint="eastAsia" w:ascii="黑体" w:hAnsi="黑体" w:eastAsia="黑体" w:cstheme="minorBidi"/>
                            <w:color w:val="767171" w:themeColor="background2" w:themeShade="80"/>
                            <w:kern w:val="24"/>
                            <w:sz w:val="20"/>
                            <w:szCs w:val="20"/>
                          </w:rPr>
                          <w:t>亿元</w:t>
                        </w:r>
                      </w:p>
                    </w:txbxContent>
                  </v:textbox>
                </v:shape>
                <v:shape id="文本框 29" o:spid="_x0000_s1026" o:spt="202" type="#_x0000_t202" style="position:absolute;left:4627967;top:1141;height:768;width:1117;" filled="f" stroked="f" coordsize="21600,21600" o:gfxdata="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20YVdvAAAANsAAAAPAAAAAAAAAAEAIAAAADgAAABkcnMvZG93bnJldi54&#10;bWxQSwECFAAUAAAACACHTuJAMy8FnjsAAAA5AAAAEAAAAAAAAAABACAAAAAhAQAAZHJzL3NoYXBl&#10;eG1sLnhtbFBLBQYAAAAABgAGAFsBAADLAwAAAAA=&#10;">
                  <v:fill on="f" focussize="0,0"/>
                  <v:stroke on="f"/>
                  <v:imagedata o:title=""/>
                  <o:lock v:ext="edit" aspectratio="f"/>
                  <v:textbox style="mso-fit-shape-to-text:t;">
                    <w:txbxContent>
                      <w:p>
                        <w:pPr>
                          <w:pStyle w:val="14"/>
                          <w:spacing w:before="0" w:beforeAutospacing="0" w:after="0" w:afterAutospacing="0"/>
                          <w:ind w:firstLine="400"/>
                        </w:pPr>
                        <w:r>
                          <w:rPr>
                            <w:rFonts w:hint="eastAsia" w:ascii="黑体" w:hAnsi="黑体" w:eastAsia="黑体" w:cstheme="minorBidi"/>
                            <w:color w:val="767171" w:themeColor="background2" w:themeShade="80"/>
                            <w:kern w:val="24"/>
                            <w:sz w:val="20"/>
                            <w:szCs w:val="20"/>
                          </w:rPr>
                          <w:t>总资产</w:t>
                        </w:r>
                      </w:p>
                    </w:txbxContent>
                  </v:textbox>
                </v:shape>
              </v:group>
            </w:pict>
          </mc:Fallback>
        </mc:AlternateContent>
      </w:r>
      <w:r>
        <w:rPr>
          <w:color w:val="000000" w:themeColor="text1"/>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12302490</wp:posOffset>
                </wp:positionH>
                <wp:positionV relativeFrom="paragraph">
                  <wp:posOffset>-2170430</wp:posOffset>
                </wp:positionV>
                <wp:extent cx="1969770" cy="1377315"/>
                <wp:effectExtent l="0" t="0" r="0" b="0"/>
                <wp:wrapNone/>
                <wp:docPr id="44" name="组合 36"/>
                <wp:cNvGraphicFramePr/>
                <a:graphic xmlns:a="http://schemas.openxmlformats.org/drawingml/2006/main">
                  <a:graphicData uri="http://schemas.microsoft.com/office/word/2010/wordprocessingGroup">
                    <wpg:wgp>
                      <wpg:cNvGrpSpPr/>
                      <wpg:grpSpPr>
                        <a:xfrm>
                          <a:off x="0" y="0"/>
                          <a:ext cx="1969770" cy="1377315"/>
                          <a:chOff x="6379845" y="626745"/>
                          <a:chExt cx="3102" cy="2169"/>
                        </a:xfrm>
                      </wpg:grpSpPr>
                      <pic:pic xmlns:pic="http://schemas.openxmlformats.org/drawingml/2006/picture">
                        <pic:nvPicPr>
                          <pic:cNvPr id="46" name="图片 46" descr="资源 8@2x"/>
                          <pic:cNvPicPr>
                            <a:picLocks noChangeAspect="1"/>
                          </pic:cNvPicPr>
                        </pic:nvPicPr>
                        <pic:blipFill>
                          <a:blip r:embed="rId18"/>
                          <a:stretch>
                            <a:fillRect/>
                          </a:stretch>
                        </pic:blipFill>
                        <pic:spPr>
                          <a:xfrm>
                            <a:off x="6379845" y="626745"/>
                            <a:ext cx="1627" cy="2169"/>
                          </a:xfrm>
                          <a:prstGeom prst="rect">
                            <a:avLst/>
                          </a:prstGeom>
                        </pic:spPr>
                      </pic:pic>
                      <wps:wsp>
                        <wps:cNvPr id="47" name="文本框 30"/>
                        <wps:cNvSpPr txBox="1"/>
                        <wps:spPr>
                          <a:xfrm>
                            <a:off x="6381155" y="627450"/>
                            <a:ext cx="1792" cy="1392"/>
                          </a:xfrm>
                          <a:prstGeom prst="rect">
                            <a:avLst/>
                          </a:prstGeom>
                          <a:noFill/>
                        </wps:spPr>
                        <wps:txbx>
                          <w:txbxContent>
                            <w:p>
                              <w:pPr>
                                <w:pStyle w:val="14"/>
                                <w:spacing w:before="0" w:beforeAutospacing="0" w:after="0" w:afterAutospacing="0"/>
                                <w:ind w:firstLine="803"/>
                              </w:pPr>
                              <w:r>
                                <w:rPr>
                                  <w:rFonts w:hint="eastAsia" w:ascii="黑体" w:hAnsi="黑体" w:eastAsia="黑体" w:cs="DIN"/>
                                  <w:b/>
                                  <w:bCs/>
                                  <w:color w:val="DB3A15"/>
                                  <w:kern w:val="24"/>
                                  <w:sz w:val="40"/>
                                  <w:szCs w:val="40"/>
                                </w:rPr>
                                <w:t>1.33</w:t>
                              </w:r>
                            </w:p>
                          </w:txbxContent>
                        </wps:txbx>
                        <wps:bodyPr wrap="square" rtlCol="0">
                          <a:spAutoFit/>
                        </wps:bodyPr>
                      </wps:wsp>
                      <wps:wsp>
                        <wps:cNvPr id="49" name="文本框 31"/>
                        <wps:cNvSpPr txBox="1"/>
                        <wps:spPr>
                          <a:xfrm>
                            <a:off x="6382027" y="627620"/>
                            <a:ext cx="695" cy="768"/>
                          </a:xfrm>
                          <a:prstGeom prst="rect">
                            <a:avLst/>
                          </a:prstGeom>
                          <a:noFill/>
                        </wps:spPr>
                        <wps:txbx>
                          <w:txbxContent>
                            <w:p>
                              <w:pPr>
                                <w:pStyle w:val="14"/>
                                <w:spacing w:before="0" w:beforeAutospacing="0" w:after="0" w:afterAutospacing="0"/>
                                <w:ind w:firstLine="400"/>
                              </w:pPr>
                              <w:r>
                                <w:rPr>
                                  <w:rFonts w:hint="eastAsia" w:ascii="黑体" w:hAnsi="黑体" w:eastAsia="黑体" w:cstheme="minorBidi"/>
                                  <w:color w:val="767171" w:themeColor="background2" w:themeShade="80"/>
                                  <w:kern w:val="24"/>
                                  <w:sz w:val="20"/>
                                  <w:szCs w:val="20"/>
                                </w:rPr>
                                <w:t>亿个</w:t>
                              </w:r>
                            </w:p>
                          </w:txbxContent>
                        </wps:txbx>
                        <wps:bodyPr wrap="square" rtlCol="0">
                          <a:spAutoFit/>
                        </wps:bodyPr>
                      </wps:wsp>
                      <wps:wsp>
                        <wps:cNvPr id="50" name="文本框 32"/>
                        <wps:cNvSpPr txBox="1"/>
                        <wps:spPr>
                          <a:xfrm>
                            <a:off x="6381211" y="627989"/>
                            <a:ext cx="1117" cy="768"/>
                          </a:xfrm>
                          <a:prstGeom prst="rect">
                            <a:avLst/>
                          </a:prstGeom>
                          <a:noFill/>
                        </wps:spPr>
                        <wps:txbx>
                          <w:txbxContent>
                            <w:p>
                              <w:pPr>
                                <w:pStyle w:val="14"/>
                                <w:spacing w:before="0" w:beforeAutospacing="0" w:after="0" w:afterAutospacing="0"/>
                                <w:ind w:firstLine="400"/>
                              </w:pPr>
                              <w:r>
                                <w:rPr>
                                  <w:rFonts w:hint="eastAsia" w:ascii="黑体" w:hAnsi="黑体" w:eastAsia="黑体" w:cstheme="minorBidi"/>
                                  <w:color w:val="767171" w:themeColor="background2" w:themeShade="80"/>
                                  <w:kern w:val="24"/>
                                  <w:sz w:val="20"/>
                                  <w:szCs w:val="20"/>
                                </w:rPr>
                                <w:t>服务客户</w:t>
                              </w:r>
                            </w:p>
                          </w:txbxContent>
                        </wps:txbx>
                        <wps:bodyPr wrap="square" rtlCol="0">
                          <a:spAutoFit/>
                        </wps:bodyPr>
                      </wps:wsp>
                    </wpg:wgp>
                  </a:graphicData>
                </a:graphic>
              </wp:anchor>
            </w:drawing>
          </mc:Choice>
          <mc:Fallback>
            <w:pict>
              <v:group id="组合 36" o:spid="_x0000_s1026" o:spt="203" style="position:absolute;left:0pt;margin-left:968.7pt;margin-top:-170.9pt;height:108.45pt;width:155.1pt;z-index:251666432;mso-width-relative:page;mso-height-relative:page;" coordorigin="6379845,626745" coordsize="3102,2169" o:gfxdata="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">
                <o:lock v:ext="edit" aspectratio="f"/>
                <v:shape id="_x0000_s1026" o:spid="_x0000_s1026" o:spt="75" alt="资源 8@2x" type="#_x0000_t75" style="position:absolute;left:6379845;top:626745;height:2169;width:1627;" filled="f" o:preferrelative="t" stroked="f" coordsize="21600,21600" o:gfxdata="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ctF+vwAAANsAAAAPAAAAAAAAAAEAIAAAADgAAABkcnMvZG93bnJl&#10;di54bWxQSwECFAAUAAAACACHTuJAMy8FnjsAAAA5AAAAEAAAAAAAAAABACAAAAAkAQAAZHJzL3No&#10;YXBleG1sLnhtbFBLBQYAAAAABgAGAFsBAADOAwAAAAA=&#10;">
                  <v:fill on="f" focussize="0,0"/>
                  <v:stroke on="f"/>
                  <v:imagedata r:id="rId18" o:title=""/>
                  <o:lock v:ext="edit" aspectratio="t"/>
                </v:shape>
                <v:shape id="文本框 30" o:spid="_x0000_s1026" o:spt="202" type="#_x0000_t202" style="position:absolute;left:6381155;top:627450;height:1392;width:1792;" filled="f" stroked="f" coordsize="21600,21600" o:gfxdata="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J6oNevAAAANsAAAAPAAAAAAAAAAEAIAAAADgAAABkcnMvZG93bnJldi54&#10;bWxQSwECFAAUAAAACACHTuJAMy8FnjsAAAA5AAAAEAAAAAAAAAABACAAAAAhAQAAZHJzL3NoYXBl&#10;eG1sLnhtbFBLBQYAAAAABgAGAFsBAADLAwAAAAA=&#10;">
                  <v:fill on="f" focussize="0,0"/>
                  <v:stroke on="f"/>
                  <v:imagedata o:title=""/>
                  <o:lock v:ext="edit" aspectratio="f"/>
                  <v:textbox style="mso-fit-shape-to-text:t;">
                    <w:txbxContent>
                      <w:p>
                        <w:pPr>
                          <w:pStyle w:val="14"/>
                          <w:spacing w:before="0" w:beforeAutospacing="0" w:after="0" w:afterAutospacing="0"/>
                          <w:ind w:firstLine="803"/>
                        </w:pPr>
                        <w:r>
                          <w:rPr>
                            <w:rFonts w:hint="eastAsia" w:ascii="黑体" w:hAnsi="黑体" w:eastAsia="黑体" w:cs="DIN"/>
                            <w:b/>
                            <w:bCs/>
                            <w:color w:val="DB3A15"/>
                            <w:kern w:val="24"/>
                            <w:sz w:val="40"/>
                            <w:szCs w:val="40"/>
                          </w:rPr>
                          <w:t>1.33</w:t>
                        </w:r>
                      </w:p>
                    </w:txbxContent>
                  </v:textbox>
                </v:shape>
                <v:shape id="文本框 31" o:spid="_x0000_s1026" o:spt="202" type="#_x0000_t202" style="position:absolute;left:6382027;top:627620;height:768;width:695;" filled="f" stroked="f" coordsize="21600,21600" o:gfxdata="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ObK3vAAAANsAAAAPAAAAAAAAAAEAIAAAADgAAABkcnMvZG93bnJldi54&#10;bWxQSwECFAAUAAAACACHTuJAMy8FnjsAAAA5AAAAEAAAAAAAAAABACAAAAAhAQAAZHJzL3NoYXBl&#10;eG1sLnhtbFBLBQYAAAAABgAGAFsBAADLAwAAAAA=&#10;">
                  <v:fill on="f" focussize="0,0"/>
                  <v:stroke on="f"/>
                  <v:imagedata o:title=""/>
                  <o:lock v:ext="edit" aspectratio="f"/>
                  <v:textbox style="mso-fit-shape-to-text:t;">
                    <w:txbxContent>
                      <w:p>
                        <w:pPr>
                          <w:pStyle w:val="14"/>
                          <w:spacing w:before="0" w:beforeAutospacing="0" w:after="0" w:afterAutospacing="0"/>
                          <w:ind w:firstLine="400"/>
                        </w:pPr>
                        <w:r>
                          <w:rPr>
                            <w:rFonts w:hint="eastAsia" w:ascii="黑体" w:hAnsi="黑体" w:eastAsia="黑体" w:cstheme="minorBidi"/>
                            <w:color w:val="767171" w:themeColor="background2" w:themeShade="80"/>
                            <w:kern w:val="24"/>
                            <w:sz w:val="20"/>
                            <w:szCs w:val="20"/>
                          </w:rPr>
                          <w:t>亿个</w:t>
                        </w:r>
                      </w:p>
                    </w:txbxContent>
                  </v:textbox>
                </v:shape>
                <v:shape id="文本框 32" o:spid="_x0000_s1026" o:spt="202" type="#_x0000_t202" style="position:absolute;left:6381211;top:627989;height:768;width:1117;" filled="f" stroked="f" coordsize="21600,21600" o:gfxdata="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&#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EPajfe4AAAA2wAAAA8AAAAAAAAAAQAgAAAAOAAAAGRycy9kb3ducmV2LnhtbFBL&#10;AQIUABQAAAAIAIdO4kAzLwWeOwAAADkAAAAQAAAAAAAAAAEAIAAAAB0BAABkcnMvc2hhcGV4bWwu&#10;eG1sUEsFBgAAAAAGAAYAWwEAAMcDAAAAAA==&#10;">
                  <v:fill on="f" focussize="0,0"/>
                  <v:stroke on="f"/>
                  <v:imagedata o:title=""/>
                  <o:lock v:ext="edit" aspectratio="f"/>
                  <v:textbox style="mso-fit-shape-to-text:t;">
                    <w:txbxContent>
                      <w:p>
                        <w:pPr>
                          <w:pStyle w:val="14"/>
                          <w:spacing w:before="0" w:beforeAutospacing="0" w:after="0" w:afterAutospacing="0"/>
                          <w:ind w:firstLine="400"/>
                        </w:pPr>
                        <w:r>
                          <w:rPr>
                            <w:rFonts w:hint="eastAsia" w:ascii="黑体" w:hAnsi="黑体" w:eastAsia="黑体" w:cstheme="minorBidi"/>
                            <w:color w:val="767171" w:themeColor="background2" w:themeShade="80"/>
                            <w:kern w:val="24"/>
                            <w:sz w:val="20"/>
                            <w:szCs w:val="20"/>
                          </w:rPr>
                          <w:t>服务客户</w:t>
                        </w:r>
                      </w:p>
                    </w:txbxContent>
                  </v:textbox>
                </v:shape>
              </v:group>
            </w:pict>
          </mc:Fallback>
        </mc:AlternateContent>
      </w:r>
    </w:p>
    <w:p>
      <w:pPr>
        <w:spacing w:after="0" w:line="240" w:lineRule="auto"/>
        <w:ind w:firstLine="0" w:firstLineChars="0"/>
        <w:jc w:val="left"/>
        <w:rPr>
          <w:color w:val="000000" w:themeColor="text1"/>
          <w14:textFill>
            <w14:solidFill>
              <w14:schemeClr w14:val="tx1"/>
            </w14:solidFill>
          </w14:textFill>
        </w:rPr>
      </w:pPr>
      <w:bookmarkStart w:id="1" w:name="_Toc60759932"/>
    </w:p>
    <w:p>
      <w:pPr>
        <w:spacing w:after="0" w:line="240" w:lineRule="auto"/>
        <w:ind w:firstLine="0" w:firstLineChars="0"/>
        <w:jc w:val="left"/>
        <w:rPr>
          <w:rFonts w:ascii="宋体" w:hAnsi="宋体" w:eastAsia="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4624" behindDoc="0" locked="0" layoutInCell="1" allowOverlap="1">
            <wp:simplePos x="0" y="0"/>
            <wp:positionH relativeFrom="column">
              <wp:posOffset>-230505</wp:posOffset>
            </wp:positionH>
            <wp:positionV relativeFrom="paragraph">
              <wp:posOffset>8890</wp:posOffset>
            </wp:positionV>
            <wp:extent cx="3720465" cy="2946400"/>
            <wp:effectExtent l="0" t="0" r="0" b="6350"/>
            <wp:wrapNone/>
            <wp:docPr id="6" name="图片 5"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未标题-2"/>
                    <pic:cNvPicPr>
                      <a:picLocks noChangeAspect="1"/>
                    </pic:cNvPicPr>
                  </pic:nvPicPr>
                  <pic:blipFill>
                    <a:blip r:embed="rId19"/>
                    <a:stretch>
                      <a:fillRect/>
                    </a:stretch>
                  </pic:blipFill>
                  <pic:spPr>
                    <a:xfrm>
                      <a:off x="0" y="0"/>
                      <a:ext cx="3720465" cy="2946400"/>
                    </a:xfrm>
                    <a:prstGeom prst="rect">
                      <a:avLst/>
                    </a:prstGeom>
                  </pic:spPr>
                </pic:pic>
              </a:graphicData>
            </a:graphic>
          </wp:anchor>
        </w:drawing>
      </w:r>
    </w:p>
    <w:p>
      <w:pPr>
        <w:pStyle w:val="14"/>
        <w:spacing w:before="0" w:beforeAutospacing="0" w:after="0" w:afterAutospacing="0" w:line="360" w:lineRule="auto"/>
        <w:ind w:firstLine="360"/>
        <w:rPr>
          <w:color w:val="000000" w:themeColor="text1"/>
          <w14:textFill>
            <w14:solidFill>
              <w14:schemeClr w14:val="tx1"/>
            </w14:solidFill>
          </w14:textFill>
        </w:rPr>
      </w:pPr>
    </w:p>
    <w:p>
      <w:pPr>
        <w:spacing w:after="0"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spacing w:after="0" w:line="240" w:lineRule="auto"/>
        <w:ind w:firstLine="4830" w:firstLineChars="2300"/>
        <w:jc w:val="lef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7456" behindDoc="0" locked="0" layoutInCell="1" allowOverlap="1">
                <wp:simplePos x="0" y="0"/>
                <wp:positionH relativeFrom="margin">
                  <wp:posOffset>-190500</wp:posOffset>
                </wp:positionH>
                <wp:positionV relativeFrom="paragraph">
                  <wp:posOffset>194945</wp:posOffset>
                </wp:positionV>
                <wp:extent cx="4004310" cy="487045"/>
                <wp:effectExtent l="0" t="0" r="0" b="0"/>
                <wp:wrapNone/>
                <wp:docPr id="309" name="组合 47"/>
                <wp:cNvGraphicFramePr/>
                <a:graphic xmlns:a="http://schemas.openxmlformats.org/drawingml/2006/main">
                  <a:graphicData uri="http://schemas.microsoft.com/office/word/2010/wordprocessingGroup">
                    <wpg:wgp>
                      <wpg:cNvGrpSpPr/>
                      <wpg:grpSpPr>
                        <a:xfrm>
                          <a:off x="0" y="0"/>
                          <a:ext cx="4004067" cy="487158"/>
                          <a:chOff x="0" y="85177"/>
                          <a:chExt cx="1869801" cy="487158"/>
                        </a:xfrm>
                      </wpg:grpSpPr>
                      <wps:wsp>
                        <wps:cNvPr id="310" name="矩形 310"/>
                        <wps:cNvSpPr/>
                        <wps:spPr>
                          <a:xfrm>
                            <a:off x="118605" y="85177"/>
                            <a:ext cx="1751196" cy="487158"/>
                          </a:xfrm>
                          <a:prstGeom prst="rect">
                            <a:avLst/>
                          </a:prstGeom>
                        </wps:spPr>
                        <wps:txbx>
                          <w:txbxContent>
                            <w:p>
                              <w:pPr>
                                <w:pStyle w:val="14"/>
                                <w:spacing w:before="0" w:beforeAutospacing="0" w:after="0" w:afterAutospacing="0"/>
                                <w:rPr>
                                  <w:rFonts w:hint="eastAsia" w:eastAsia="黑体"/>
                                  <w:lang w:eastAsia="zh-CN"/>
                                </w:rPr>
                              </w:pPr>
                              <w:r>
                                <w:rPr>
                                  <w:rFonts w:hint="eastAsia" w:ascii="黑体" w:hAnsi="黑体" w:eastAsia="黑体" w:cs="Arial"/>
                                  <w:b/>
                                  <w:bCs/>
                                  <w:color w:val="E40800"/>
                                  <w:kern w:val="24"/>
                                  <w:sz w:val="38"/>
                                  <w:szCs w:val="38"/>
                                  <w:lang w:eastAsia="zh-CN"/>
                                </w:rPr>
                                <w:t>科技成果转化费用损失保险介绍</w:t>
                              </w:r>
                            </w:p>
                          </w:txbxContent>
                        </wps:txbx>
                        <wps:bodyPr wrap="square">
                          <a:noAutofit/>
                        </wps:bodyPr>
                      </wps:wsp>
                      <wps:wsp>
                        <wps:cNvPr id="311" name="矩形 311"/>
                        <wps:cNvSpPr/>
                        <wps:spPr>
                          <a:xfrm>
                            <a:off x="44906" y="85272"/>
                            <a:ext cx="47776" cy="412490"/>
                          </a:xfrm>
                          <a:prstGeom prst="rect">
                            <a:avLst/>
                          </a:prstGeom>
                          <a:solidFill>
                            <a:srgbClr val="E4080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2" name="矩形 312"/>
                        <wps:cNvSpPr/>
                        <wps:spPr>
                          <a:xfrm>
                            <a:off x="0" y="85272"/>
                            <a:ext cx="47776" cy="41249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anchor>
            </w:drawing>
          </mc:Choice>
          <mc:Fallback>
            <w:pict>
              <v:group id="组合 47" o:spid="_x0000_s1026" o:spt="203" style="position:absolute;left:0pt;margin-left:-15pt;margin-top:15.35pt;height:38.35pt;width:315.3pt;mso-position-horizontal-relative:margin;z-index:251667456;mso-width-relative:page;mso-height-relative:page;" coordorigin="0,85177" coordsize="1869801,487158" o:gfxdata="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WAAAAZHJzL1BLAQIU&#10;ABQAAAAIAIdO4kCaOM3e2QAAAAoBAAAPAAAAAAAAAAEAIAAAADgAAABkcnMvZG93bnJldi54bWxQ&#10;SwECFAAUAAAACACHTuJApbUny8QCAAAfCAAADgAAAAAAAAABACAAAAA+AQAAZHJzL2Uyb0RvYy54&#10;bWxQSwUGAAAAAAYABgBZAQAAdAYAAAAA&#10;">
                <o:lock v:ext="edit" aspectratio="f"/>
                <v:rect id="_x0000_s1026" o:spid="_x0000_s1026" o:spt="1" style="position:absolute;left:118605;top:85177;height:487158;width:1751196;" filled="f" stroked="f" coordsize="21600,21600" o:gfxdata="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AMWSjvAAAANwAAAAPAAAAAAAAAAEAIAAAADgAAABkcnMvZG93bnJldi54&#10;bWxQSwECFAAUAAAACACHTuJAMy8FnjsAAAA5AAAAEAAAAAAAAAABACAAAAAhAQAAZHJzL3NoYXBl&#10;eG1sLnhtbFBLBQYAAAAABgAGAFsBAADLAwAAAAA=&#10;">
                  <v:fill on="f" focussize="0,0"/>
                  <v:stroke on="f"/>
                  <v:imagedata o:title=""/>
                  <o:lock v:ext="edit" aspectratio="f"/>
                  <v:textbox>
                    <w:txbxContent>
                      <w:p>
                        <w:pPr>
                          <w:pStyle w:val="14"/>
                          <w:spacing w:before="0" w:beforeAutospacing="0" w:after="0" w:afterAutospacing="0"/>
                          <w:rPr>
                            <w:rFonts w:hint="eastAsia" w:eastAsia="黑体"/>
                            <w:lang w:eastAsia="zh-CN"/>
                          </w:rPr>
                        </w:pPr>
                        <w:r>
                          <w:rPr>
                            <w:rFonts w:hint="eastAsia" w:ascii="黑体" w:hAnsi="黑体" w:eastAsia="黑体" w:cs="Arial"/>
                            <w:b/>
                            <w:bCs/>
                            <w:color w:val="E40800"/>
                            <w:kern w:val="24"/>
                            <w:sz w:val="38"/>
                            <w:szCs w:val="38"/>
                            <w:lang w:eastAsia="zh-CN"/>
                          </w:rPr>
                          <w:t>科技成果转化费用损失保险介绍</w:t>
                        </w:r>
                      </w:p>
                    </w:txbxContent>
                  </v:textbox>
                </v:rect>
                <v:rect id="_x0000_s1026" o:spid="_x0000_s1026" o:spt="1" style="position:absolute;left:44906;top:85272;height:412490;width:47776;v-text-anchor:middle;" fillcolor="#E40800" filled="t" stroked="f" coordsize="21600,21600" o:gfxdata="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JNw1i+AAAA3AAAAA8AAAAAAAAAAQAgAAAAOAAAAGRycy9kb3ducmV2&#10;LnhtbFBLAQIUABQAAAAIAIdO4kAzLwWeOwAAADkAAAAQAAAAAAAAAAEAIAAAACMBAABkcnMvc2hh&#10;cGV4bWwueG1sUEsFBgAAAAAGAAYAWwEAAM0DAAAAAA==&#10;">
                  <v:fill on="t" focussize="0,0"/>
                  <v:stroke on="f" weight="0.9pt"/>
                  <v:imagedata o:title=""/>
                  <o:lock v:ext="edit" aspectratio="f"/>
                </v:rect>
                <v:rect id="_x0000_s1026" o:spid="_x0000_s1026" o:spt="1" style="position:absolute;left:0;top:85272;height:412490;width:47776;v-text-anchor:middle;" fillcolor="#D9D9D9 [2732]" filled="t" stroked="f" coordsize="21600,21600" o:gfxdata="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lrarW+AAAA3AAAAA8AAAAAAAAAAQAgAAAAOAAAAGRycy9kb3ducmV2&#10;LnhtbFBLAQIUABQAAAAIAIdO4kAzLwWeOwAAADkAAAAQAAAAAAAAAAEAIAAAACMBAABkcnMvc2hh&#10;cGV4bWwueG1sUEsFBgAAAAAGAAYAWwEAAM0DAAAAAA==&#10;">
                  <v:fill on="t" focussize="0,0"/>
                  <v:stroke on="f" weight="0.9pt"/>
                  <v:imagedata o:title=""/>
                  <o:lock v:ext="edit" aspectratio="f"/>
                </v:rect>
              </v:group>
            </w:pict>
          </mc:Fallback>
        </mc:AlternateContent>
      </w:r>
    </w:p>
    <w:p>
      <w:pPr>
        <w:spacing w:after="0" w:line="240" w:lineRule="auto"/>
        <w:ind w:firstLine="199" w:firstLineChars="95"/>
        <w:jc w:val="left"/>
        <w:rPr>
          <w:color w:val="000000" w:themeColor="text1"/>
          <w14:textFill>
            <w14:solidFill>
              <w14:schemeClr w14:val="tx1"/>
            </w14:solidFill>
          </w14:textFill>
        </w:rPr>
      </w:pPr>
    </w:p>
    <w:p>
      <w:pPr>
        <w:spacing w:after="0" w:line="240" w:lineRule="auto"/>
        <w:ind w:firstLine="0" w:firstLineChars="0"/>
        <w:jc w:val="left"/>
        <w:rPr>
          <w:color w:val="000000" w:themeColor="text1"/>
          <w14:textFill>
            <w14:solidFill>
              <w14:schemeClr w14:val="tx1"/>
            </w14:solidFill>
          </w14:textFill>
        </w:rPr>
      </w:pPr>
    </w:p>
    <w:p>
      <w:pPr>
        <w:spacing w:after="0" w:line="240" w:lineRule="auto"/>
        <w:ind w:firstLine="0" w:firstLineChars="0"/>
        <w:jc w:val="left"/>
        <w:rPr>
          <w:color w:val="000000" w:themeColor="text1"/>
          <w14:textFill>
            <w14:solidFill>
              <w14:schemeClr w14:val="tx1"/>
            </w14:solidFill>
          </w14:textFill>
        </w:rPr>
      </w:pPr>
    </w:p>
    <w:p>
      <w:pPr>
        <w:spacing w:after="0" w:line="240" w:lineRule="auto"/>
        <w:ind w:firstLine="0" w:firstLineChars="0"/>
        <w:jc w:val="left"/>
        <w:rPr>
          <w:color w:val="000000" w:themeColor="text1"/>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360" w:lineRule="auto"/>
        <w:ind w:firstLine="421" w:firstLineChars="200"/>
        <w:jc w:val="left"/>
        <w:textAlignment w:val="auto"/>
        <w:rPr>
          <w:rFonts w:hint="eastAsia" w:ascii="黑体" w:hAnsi="黑体" w:eastAsia="黑体" w:cs="黑体"/>
          <w:b/>
          <w:bCs/>
          <w:color w:val="000000" w:themeColor="text1"/>
          <w14:textFill>
            <w14:solidFill>
              <w14:schemeClr w14:val="tx1"/>
            </w14:solidFill>
          </w14:textFill>
        </w:rPr>
      </w:pPr>
      <w:r>
        <w:rPr>
          <w:rFonts w:hint="eastAsia" w:ascii="黑体" w:hAnsi="黑体" w:eastAsia="黑体" w:cs="黑体"/>
          <w:b/>
          <w:bCs/>
          <w:color w:val="000000" w:themeColor="text1"/>
          <w:lang w:eastAsia="zh-CN"/>
          <w14:textFill>
            <w14:solidFill>
              <w14:schemeClr w14:val="tx1"/>
            </w14:solidFill>
          </w14:textFill>
        </w:rPr>
        <w:t>一、</w:t>
      </w:r>
      <w:r>
        <w:rPr>
          <w:rFonts w:hint="eastAsia" w:ascii="黑体" w:hAnsi="黑体" w:eastAsia="黑体" w:cs="黑体"/>
          <w:b/>
          <w:bCs/>
          <w:color w:val="000000" w:themeColor="text1"/>
          <w14:textFill>
            <w14:solidFill>
              <w14:schemeClr w14:val="tx1"/>
            </w14:solidFill>
          </w14:textFill>
        </w:rPr>
        <w:t>保险责任</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在保险期间内，</w:t>
      </w:r>
      <w:r>
        <w:rPr>
          <w:rFonts w:hint="eastAsia" w:ascii="黑体" w:hAnsi="黑体" w:eastAsia="黑体" w:cs="黑体"/>
          <w:b/>
          <w:bCs/>
          <w:color w:val="000000" w:themeColor="text1"/>
          <w14:textFill>
            <w14:solidFill>
              <w14:schemeClr w14:val="tx1"/>
            </w14:solidFill>
          </w14:textFill>
        </w:rPr>
        <w:t>科技成果转化项目经有关科技主管部门或机构认定失败的，且被保险人承诺不以同一项目继续开展此科技成果转化</w:t>
      </w:r>
      <w:r>
        <w:rPr>
          <w:rFonts w:hint="eastAsia" w:ascii="黑体" w:hAnsi="黑体" w:eastAsia="黑体" w:cs="黑体"/>
          <w:color w:val="000000" w:themeColor="text1"/>
          <w14:textFill>
            <w14:solidFill>
              <w14:schemeClr w14:val="tx1"/>
            </w14:solidFill>
          </w14:textFill>
        </w:rPr>
        <w:t>，被保险人在项目研发过程中的以下</w:t>
      </w:r>
      <w:r>
        <w:rPr>
          <w:rFonts w:hint="eastAsia" w:ascii="黑体" w:hAnsi="黑体" w:eastAsia="黑体" w:cs="黑体"/>
          <w:b/>
          <w:bCs/>
          <w:color w:val="000000" w:themeColor="text1"/>
          <w14:textFill>
            <w14:solidFill>
              <w14:schemeClr w14:val="tx1"/>
            </w14:solidFill>
          </w14:textFill>
        </w:rPr>
        <w:t>费用损失</w:t>
      </w:r>
      <w:r>
        <w:rPr>
          <w:rFonts w:hint="eastAsia" w:ascii="黑体" w:hAnsi="黑体" w:eastAsia="黑体" w:cs="黑体"/>
          <w:color w:val="000000" w:themeColor="text1"/>
          <w14:textFill>
            <w14:solidFill>
              <w14:schemeClr w14:val="tx1"/>
            </w14:solidFill>
          </w14:textFill>
        </w:rPr>
        <w:t>，保险人按照本保险合同的约定负责赔偿：</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（一）科技成果转化活动直接消耗的材料、燃料和动力费用；</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（二）参与科技成果转化项目研发人员以及外聘研发人员的相关劳务费用；</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（三）用于中间试验和产品试制的模具、工艺装备开发及制造费,设备调整及检验费,样品、样机及一般测试手段购置费,试制产品的检验费等；</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（四）科技成果转化项目中研发成果的论证、评审、验收、评估等费用；</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（五）保险人认可的其他相关损失费用。</w:t>
      </w:r>
    </w:p>
    <w:p>
      <w:pPr>
        <w:keepNext w:val="0"/>
        <w:keepLines w:val="0"/>
        <w:pageBreakBefore w:val="0"/>
        <w:widowControl/>
        <w:kinsoku/>
        <w:wordWrap/>
        <w:overflowPunct/>
        <w:topLinePunct w:val="0"/>
        <w:autoSpaceDE/>
        <w:autoSpaceDN/>
        <w:bidi w:val="0"/>
        <w:adjustRightInd/>
        <w:snapToGrid/>
        <w:spacing w:after="0" w:line="360" w:lineRule="auto"/>
        <w:ind w:firstLine="421" w:firstLineChars="200"/>
        <w:jc w:val="left"/>
        <w:textAlignment w:val="auto"/>
        <w:rPr>
          <w:rFonts w:hint="eastAsia" w:ascii="黑体" w:hAnsi="黑体" w:eastAsia="黑体" w:cs="黑体"/>
          <w:b/>
          <w:bCs/>
          <w:color w:val="000000" w:themeColor="text1"/>
          <w:lang w:val="en-US" w:eastAsia="zh-CN"/>
          <w14:textFill>
            <w14:solidFill>
              <w14:schemeClr w14:val="tx1"/>
            </w14:solidFill>
          </w14:textFill>
        </w:rPr>
      </w:pPr>
      <w:r>
        <w:rPr>
          <w:rFonts w:hint="eastAsia" w:ascii="黑体" w:hAnsi="黑体" w:eastAsia="黑体" w:cs="黑体"/>
          <w:b/>
          <w:bCs/>
          <w:color w:val="000000" w:themeColor="text1"/>
          <w:lang w:val="en-US" w:eastAsia="zh-CN"/>
          <w14:textFill>
            <w14:solidFill>
              <w14:schemeClr w14:val="tx1"/>
            </w14:solidFill>
          </w14:textFill>
        </w:rPr>
        <w:t>二、保额设置及损失认定</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rPr>
          <w:rFonts w:hint="eastAsia" w:ascii="黑体" w:hAnsi="黑体" w:eastAsia="黑体" w:cs="黑体"/>
          <w:color w:val="000000" w:themeColor="text1"/>
          <w:lang w:val="en-US" w:eastAsia="zh-CN"/>
          <w14:textFill>
            <w14:solidFill>
              <w14:schemeClr w14:val="tx1"/>
            </w14:solidFill>
          </w14:textFill>
        </w:rPr>
      </w:pPr>
      <w:r>
        <w:rPr>
          <w:rFonts w:hint="eastAsia" w:ascii="黑体" w:hAnsi="黑体" w:eastAsia="黑体" w:cs="黑体"/>
          <w:color w:val="000000" w:themeColor="text1"/>
          <w:lang w:val="en-US" w:eastAsia="zh-CN"/>
          <w14:textFill>
            <w14:solidFill>
              <w14:schemeClr w14:val="tx1"/>
            </w14:solidFill>
          </w14:textFill>
        </w:rPr>
        <w:t>（一）按照预计的费用投入金额作为预设保额进行投保；</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rPr>
          <w:rFonts w:hint="eastAsia" w:ascii="黑体" w:hAnsi="黑体" w:eastAsia="黑体" w:cs="黑体"/>
          <w:color w:val="000000" w:themeColor="text1"/>
          <w:lang w:val="en-US" w:eastAsia="zh-CN"/>
          <w14:textFill>
            <w14:solidFill>
              <w14:schemeClr w14:val="tx1"/>
            </w14:solidFill>
          </w14:textFill>
        </w:rPr>
      </w:pPr>
      <w:r>
        <w:rPr>
          <w:rFonts w:hint="eastAsia" w:ascii="黑体" w:hAnsi="黑体" w:eastAsia="黑体" w:cs="黑体"/>
          <w:color w:val="000000" w:themeColor="text1"/>
          <w:lang w:val="en-US" w:eastAsia="zh-CN"/>
          <w14:textFill>
            <w14:solidFill>
              <w14:schemeClr w14:val="tx1"/>
            </w14:solidFill>
          </w14:textFill>
        </w:rPr>
        <w:t>（二）依照实际损失补偿原则认定损失。</w:t>
      </w:r>
    </w:p>
    <w:p>
      <w:pPr>
        <w:keepNext w:val="0"/>
        <w:keepLines w:val="0"/>
        <w:pageBreakBefore w:val="0"/>
        <w:widowControl/>
        <w:kinsoku/>
        <w:wordWrap/>
        <w:overflowPunct/>
        <w:topLinePunct w:val="0"/>
        <w:autoSpaceDE/>
        <w:autoSpaceDN/>
        <w:bidi w:val="0"/>
        <w:adjustRightInd/>
        <w:snapToGrid/>
        <w:spacing w:after="0" w:line="360" w:lineRule="auto"/>
        <w:ind w:firstLine="421" w:firstLineChars="200"/>
        <w:jc w:val="left"/>
        <w:textAlignment w:val="auto"/>
        <w:rPr>
          <w:rFonts w:hint="eastAsia" w:ascii="黑体" w:hAnsi="黑体" w:eastAsia="黑体" w:cs="黑体"/>
          <w:b/>
          <w:bCs/>
          <w:color w:val="000000" w:themeColor="text1"/>
          <w:lang w:val="en-US" w:eastAsia="zh-CN"/>
          <w14:textFill>
            <w14:solidFill>
              <w14:schemeClr w14:val="tx1"/>
            </w14:solidFill>
          </w14:textFill>
        </w:rPr>
      </w:pPr>
      <w:r>
        <w:rPr>
          <w:rFonts w:hint="eastAsia" w:ascii="黑体" w:hAnsi="黑体" w:eastAsia="黑体" w:cs="黑体"/>
          <w:b/>
          <w:bCs/>
          <w:color w:val="000000" w:themeColor="text1"/>
          <w:lang w:val="en-US" w:eastAsia="zh-CN"/>
          <w14:textFill>
            <w14:solidFill>
              <w14:schemeClr w14:val="tx1"/>
            </w14:solidFill>
          </w14:textFill>
        </w:rPr>
        <w:t>三、基准费率及调整规则</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基准费率</w:t>
      </w:r>
      <w:r>
        <w:rPr>
          <w:rFonts w:hint="eastAsia" w:ascii="黑体" w:hAnsi="黑体" w:eastAsia="黑体" w:cs="黑体"/>
          <w:color w:val="000000" w:themeColor="text1"/>
          <w:lang w:eastAsia="zh-CN"/>
          <w14:textFill>
            <w14:solidFill>
              <w14:schemeClr w14:val="tx1"/>
            </w14:solidFill>
          </w14:textFill>
        </w:rPr>
        <w:t>：</w:t>
      </w:r>
      <w:r>
        <w:rPr>
          <w:rFonts w:hint="eastAsia" w:ascii="黑体" w:hAnsi="黑体" w:eastAsia="黑体" w:cs="黑体"/>
          <w:color w:val="000000" w:themeColor="text1"/>
          <w:lang w:val="en-US" w:eastAsia="zh-CN"/>
          <w14:textFill>
            <w14:solidFill>
              <w14:schemeClr w14:val="tx1"/>
            </w14:solidFill>
          </w14:textFill>
        </w:rPr>
        <w:t>1</w:t>
      </w:r>
      <w:r>
        <w:rPr>
          <w:rFonts w:hint="eastAsia" w:ascii="黑体" w:hAnsi="黑体" w:eastAsia="黑体" w:cs="黑体"/>
          <w:color w:val="000000" w:themeColor="text1"/>
          <w14:textFill>
            <w14:solidFill>
              <w14:schemeClr w14:val="tx1"/>
            </w14:solidFill>
          </w14:textFill>
        </w:rPr>
        <w:t>0%</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rPr>
          <w:rFonts w:hint="eastAsia" w:ascii="黑体" w:hAnsi="黑体" w:eastAsia="黑体" w:cs="黑体"/>
          <w:color w:val="000000" w:themeColor="text1"/>
          <w:lang w:eastAsia="zh-CN"/>
          <w14:textFill>
            <w14:solidFill>
              <w14:schemeClr w14:val="tx1"/>
            </w14:solidFill>
          </w14:textFill>
        </w:rPr>
      </w:pPr>
      <w:r>
        <w:rPr>
          <w:rFonts w:hint="eastAsia" w:ascii="黑体" w:hAnsi="黑体" w:eastAsia="黑体" w:cs="黑体"/>
          <w:color w:val="000000" w:themeColor="text1"/>
          <w:lang w:eastAsia="zh-CN"/>
          <w14:textFill>
            <w14:solidFill>
              <w14:schemeClr w14:val="tx1"/>
            </w14:solidFill>
          </w14:textFill>
        </w:rPr>
        <w:t>费率调整因子：</w:t>
      </w:r>
    </w:p>
    <w:p>
      <w:pPr>
        <w:keepNext w:val="0"/>
        <w:keepLines w:val="0"/>
        <w:pageBreakBefore w:val="0"/>
        <w:widowControl/>
        <w:numPr>
          <w:ilvl w:val="0"/>
          <w:numId w:val="1"/>
        </w:numPr>
        <w:kinsoku/>
        <w:wordWrap/>
        <w:overflowPunct/>
        <w:topLinePunct w:val="0"/>
        <w:autoSpaceDE/>
        <w:autoSpaceDN/>
        <w:bidi w:val="0"/>
        <w:adjustRightInd/>
        <w:snapToGrid/>
        <w:spacing w:after="0" w:line="360" w:lineRule="auto"/>
        <w:ind w:firstLine="420" w:firstLineChars="200"/>
        <w:jc w:val="left"/>
        <w:textAlignment w:val="auto"/>
        <w:rPr>
          <w:rFonts w:hint="eastAsia" w:ascii="黑体" w:hAnsi="黑体" w:eastAsia="黑体" w:cs="黑体"/>
          <w:color w:val="000000" w:themeColor="text1"/>
          <w:lang w:eastAsia="zh-CN"/>
          <w14:textFill>
            <w14:solidFill>
              <w14:schemeClr w14:val="tx1"/>
            </w14:solidFill>
          </w14:textFill>
        </w:rPr>
      </w:pPr>
      <w:r>
        <w:rPr>
          <w:rFonts w:hint="eastAsia" w:ascii="黑体" w:hAnsi="黑体" w:eastAsia="黑体" w:cs="黑体"/>
          <w:color w:val="000000" w:themeColor="text1"/>
          <w:lang w:eastAsia="zh-CN"/>
          <w14:textFill>
            <w14:solidFill>
              <w14:schemeClr w14:val="tx1"/>
            </w14:solidFill>
          </w14:textFill>
        </w:rPr>
        <w:t>保额系数；</w:t>
      </w:r>
    </w:p>
    <w:p>
      <w:pPr>
        <w:keepNext w:val="0"/>
        <w:keepLines w:val="0"/>
        <w:pageBreakBefore w:val="0"/>
        <w:widowControl/>
        <w:numPr>
          <w:ilvl w:val="0"/>
          <w:numId w:val="1"/>
        </w:numPr>
        <w:kinsoku/>
        <w:wordWrap/>
        <w:overflowPunct/>
        <w:topLinePunct w:val="0"/>
        <w:autoSpaceDE/>
        <w:autoSpaceDN/>
        <w:bidi w:val="0"/>
        <w:adjustRightInd/>
        <w:snapToGrid/>
        <w:spacing w:after="0" w:line="360" w:lineRule="auto"/>
        <w:ind w:firstLine="420" w:firstLineChars="200"/>
        <w:jc w:val="left"/>
        <w:textAlignment w:val="auto"/>
        <w:rPr>
          <w:rFonts w:hint="eastAsia" w:ascii="黑体" w:hAnsi="黑体" w:eastAsia="黑体" w:cs="黑体"/>
          <w:color w:val="000000" w:themeColor="text1"/>
          <w:lang w:eastAsia="zh-CN"/>
          <w14:textFill>
            <w14:solidFill>
              <w14:schemeClr w14:val="tx1"/>
            </w14:solidFill>
          </w14:textFill>
        </w:rPr>
      </w:pPr>
      <w:r>
        <w:rPr>
          <w:rFonts w:hint="eastAsia" w:ascii="黑体" w:hAnsi="黑体" w:eastAsia="黑体" w:cs="黑体"/>
          <w:color w:val="000000" w:themeColor="text1"/>
          <w:lang w:eastAsia="zh-CN"/>
          <w14:textFill>
            <w14:solidFill>
              <w14:schemeClr w14:val="tx1"/>
            </w14:solidFill>
          </w14:textFill>
        </w:rPr>
        <w:t>免赔率、免赔额设置；</w:t>
      </w:r>
    </w:p>
    <w:p>
      <w:pPr>
        <w:keepNext w:val="0"/>
        <w:keepLines w:val="0"/>
        <w:pageBreakBefore w:val="0"/>
        <w:widowControl/>
        <w:numPr>
          <w:ilvl w:val="0"/>
          <w:numId w:val="1"/>
        </w:numPr>
        <w:kinsoku/>
        <w:wordWrap/>
        <w:overflowPunct/>
        <w:topLinePunct w:val="0"/>
        <w:autoSpaceDE/>
        <w:autoSpaceDN/>
        <w:bidi w:val="0"/>
        <w:adjustRightInd/>
        <w:snapToGrid/>
        <w:spacing w:after="0" w:line="360" w:lineRule="auto"/>
        <w:ind w:firstLine="420" w:firstLineChars="200"/>
        <w:jc w:val="left"/>
        <w:textAlignment w:val="auto"/>
        <w:rPr>
          <w:rFonts w:hint="eastAsia" w:ascii="黑体" w:hAnsi="黑体" w:eastAsia="黑体" w:cs="黑体"/>
          <w:color w:val="000000" w:themeColor="text1"/>
          <w:lang w:eastAsia="zh-CN"/>
          <w14:textFill>
            <w14:solidFill>
              <w14:schemeClr w14:val="tx1"/>
            </w14:solidFill>
          </w14:textFill>
        </w:rPr>
      </w:pPr>
      <w:r>
        <w:rPr>
          <w:rFonts w:hint="eastAsia" w:ascii="黑体" w:hAnsi="黑体" w:eastAsia="黑体" w:cs="黑体"/>
          <w:color w:val="000000" w:themeColor="text1"/>
          <w:lang w:eastAsia="zh-CN"/>
          <w14:textFill>
            <w14:solidFill>
              <w14:schemeClr w14:val="tx1"/>
            </w14:solidFill>
          </w14:textFill>
        </w:rPr>
        <w:t>其他险种合作情况。</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1" w:firstLineChars="200"/>
        <w:jc w:val="left"/>
        <w:textAlignment w:val="auto"/>
        <w:rPr>
          <w:rFonts w:hint="eastAsia" w:ascii="黑体" w:hAnsi="黑体" w:eastAsia="黑体" w:cs="黑体"/>
          <w:b/>
          <w:bCs/>
          <w:color w:val="FF0000"/>
          <w:lang w:val="en-US" w:eastAsia="zh-CN"/>
        </w:rPr>
      </w:pPr>
      <w:r>
        <w:rPr>
          <w:rFonts w:hint="eastAsia" w:ascii="黑体" w:hAnsi="黑体" w:eastAsia="黑体" w:cs="黑体"/>
          <w:b/>
          <w:bCs/>
          <w:color w:val="FF0000"/>
          <w:lang w:val="en-US" w:eastAsia="zh-CN"/>
        </w:rPr>
        <w:t>对在</w:t>
      </w:r>
      <w:r>
        <w:rPr>
          <w:rFonts w:hint="eastAsia" w:ascii="黑体" w:hAnsi="黑体" w:eastAsia="黑体" w:cs="黑体"/>
          <w:b/>
          <w:bCs/>
          <w:color w:val="FF0000"/>
          <w:lang w:eastAsia="zh-CN"/>
        </w:rPr>
        <w:t>第二届</w:t>
      </w:r>
      <w:r>
        <w:rPr>
          <w:rFonts w:hint="default" w:ascii="黑体" w:hAnsi="黑体" w:eastAsia="黑体" w:cs="黑体"/>
          <w:b/>
          <w:bCs/>
          <w:color w:val="FF0000"/>
          <w:lang w:eastAsia="zh-CN"/>
        </w:rPr>
        <w:t>中国·河南开放创新暨跨国技术转移大会</w:t>
      </w:r>
      <w:r>
        <w:rPr>
          <w:rFonts w:hint="eastAsia" w:ascii="黑体" w:hAnsi="黑体" w:eastAsia="黑体" w:cs="黑体"/>
          <w:b/>
          <w:bCs/>
          <w:color w:val="FF0000"/>
          <w:lang w:val="en-US" w:eastAsia="zh-CN"/>
        </w:rPr>
        <w:t>重大关键技术需求“揭榜挂帅”专场成功签约的项目（53项）</w:t>
      </w:r>
      <w:r>
        <w:rPr>
          <w:rFonts w:hint="eastAsia" w:ascii="黑体" w:hAnsi="黑体" w:eastAsia="黑体" w:cs="黑体"/>
          <w:b/>
          <w:bCs/>
          <w:color w:val="auto"/>
          <w:lang w:val="en-US" w:eastAsia="zh-CN"/>
        </w:rPr>
        <w:t>，设置10%-20%的费率下浮调节因子。</w:t>
      </w: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21" w:firstLineChars="200"/>
        <w:jc w:val="left"/>
        <w:textAlignment w:val="auto"/>
        <w:rPr>
          <w:rFonts w:hint="default" w:ascii="黑体" w:hAnsi="黑体" w:eastAsia="黑体" w:cs="黑体"/>
          <w:b/>
          <w:bCs/>
          <w:color w:val="000000" w:themeColor="text1"/>
          <w:lang w:eastAsia="zh-CN"/>
          <w14:textFill>
            <w14:solidFill>
              <w14:schemeClr w14:val="tx1"/>
            </w14:solidFill>
          </w14:textFill>
        </w:rPr>
      </w:pPr>
      <w:r>
        <w:rPr>
          <w:rFonts w:hint="default" w:ascii="黑体" w:hAnsi="黑体" w:eastAsia="黑体" w:cs="黑体"/>
          <w:b/>
          <w:bCs/>
          <w:color w:val="000000" w:themeColor="text1"/>
          <w:lang w:eastAsia="zh-CN"/>
          <w14:textFill>
            <w14:solidFill>
              <w14:schemeClr w14:val="tx1"/>
            </w14:solidFill>
          </w14:textFill>
        </w:rPr>
        <w:t>省科技厅对河南省行政区划内的高新技术企业和科技型中小企业投保揭榜挂帅攻关险产生的实际保费给予不超过30%补贴，每个企业每年最高补贴额度不超过20万元。</w:t>
      </w:r>
    </w:p>
    <w:p>
      <w:pPr>
        <w:spacing w:after="0" w:line="240" w:lineRule="auto"/>
        <w:ind w:firstLine="0" w:firstLineChars="0"/>
        <w:jc w:val="left"/>
        <w:rPr>
          <w:color w:val="000000" w:themeColor="text1"/>
          <w14:textFill>
            <w14:solidFill>
              <w14:schemeClr w14:val="tx1"/>
            </w14:solidFill>
          </w14:textFill>
        </w:rPr>
      </w:pPr>
    </w:p>
    <w:p>
      <w:pPr>
        <w:spacing w:after="0" w:line="360" w:lineRule="auto"/>
        <w:ind w:firstLine="0" w:firstLineChars="0"/>
        <w:jc w:val="left"/>
        <w:rPr>
          <w:rFonts w:hint="eastAsia" w:ascii="微软雅黑" w:hAnsi="微软雅黑" w:cs="黑体"/>
          <w:b/>
          <w:color w:val="000000" w:themeColor="text1"/>
          <w:kern w:val="24"/>
          <w:sz w:val="28"/>
          <w:szCs w:val="24"/>
          <w:lang w:val="en-US" w:eastAsia="zh-CN"/>
          <w14:textFill>
            <w14:solidFill>
              <w14:schemeClr w14:val="tx1"/>
            </w14:solidFill>
          </w14:textFill>
        </w:rPr>
      </w:pPr>
    </w:p>
    <w:p>
      <w:pPr>
        <w:spacing w:after="0" w:line="360" w:lineRule="auto"/>
        <w:ind w:firstLine="0" w:firstLineChars="0"/>
        <w:jc w:val="left"/>
        <w:rPr>
          <w:rFonts w:hint="eastAsia" w:ascii="微软雅黑" w:hAnsi="微软雅黑" w:cs="黑体"/>
          <w:b/>
          <w:color w:val="000000" w:themeColor="text1"/>
          <w:kern w:val="24"/>
          <w:sz w:val="28"/>
          <w:szCs w:val="24"/>
          <w:lang w:val="en-US" w:eastAsia="zh-CN"/>
          <w14:textFill>
            <w14:solidFill>
              <w14:schemeClr w14:val="tx1"/>
            </w14:solidFill>
          </w14:textFill>
        </w:rPr>
        <w:sectPr>
          <w:type w:val="continuous"/>
          <w:pgSz w:w="11906" w:h="16838"/>
          <w:pgMar w:top="720" w:right="1803" w:bottom="720" w:left="1803" w:header="851" w:footer="992" w:gutter="0"/>
          <w:pgBorders>
            <w:top w:val="none" w:sz="0" w:space="0"/>
            <w:left w:val="none" w:sz="0" w:space="0"/>
            <w:bottom w:val="none" w:sz="0" w:space="0"/>
            <w:right w:val="none" w:sz="0" w:space="0"/>
          </w:pgBorders>
          <w:cols w:space="425" w:num="1"/>
          <w:docGrid w:type="lines" w:linePitch="312" w:charSpace="0"/>
        </w:sectPr>
      </w:pPr>
      <w:bookmarkStart w:id="4" w:name="_GoBack"/>
      <w:bookmarkEnd w:id="4"/>
    </w:p>
    <w:p>
      <w:pPr>
        <w:spacing w:after="0" w:line="360" w:lineRule="auto"/>
        <w:ind w:firstLine="0" w:firstLineChars="0"/>
        <w:jc w:val="left"/>
        <w:rPr>
          <w:rFonts w:hint="eastAsia" w:ascii="微软雅黑" w:hAnsi="微软雅黑" w:cs="黑体"/>
          <w:b/>
          <w:color w:val="000000" w:themeColor="text1"/>
          <w:kern w:val="24"/>
          <w:sz w:val="28"/>
          <w:szCs w:val="24"/>
          <w:lang w:val="en-US" w:eastAsia="zh-CN"/>
          <w14:textFill>
            <w14:solidFill>
              <w14:schemeClr w14:val="tx1"/>
            </w14:solidFill>
          </w14:textFill>
        </w:rPr>
      </w:pPr>
      <w:r>
        <w:rPr>
          <w:rFonts w:hint="eastAsia" w:ascii="微软雅黑" w:hAnsi="微软雅黑" w:cs="黑体"/>
          <w:b/>
          <w:color w:val="000000" w:themeColor="text1"/>
          <w:kern w:val="24"/>
          <w:sz w:val="28"/>
          <w:szCs w:val="24"/>
          <w:lang w:val="en-US" w:eastAsia="zh-CN"/>
          <w14:textFill>
            <w14:solidFill>
              <w14:schemeClr w14:val="tx1"/>
            </w14:solidFill>
          </w14:textFill>
        </w:rPr>
        <w:t>对应条款</w:t>
      </w:r>
    </w:p>
    <w:p>
      <w:pPr>
        <w:pStyle w:val="2"/>
        <w:spacing w:before="0" w:after="0" w:line="6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中国人民财产保险股份有限公司</w:t>
      </w:r>
    </w:p>
    <w:p>
      <w:pPr>
        <w:pStyle w:val="2"/>
        <w:spacing w:before="0" w:after="312" w:afterLines="100" w:line="6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科技成果转化费用损失保险条款</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总则</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第一条</w:t>
      </w:r>
      <w:r>
        <w:rPr>
          <w:rFonts w:hint="eastAsia" w:ascii="仿宋_GB2312" w:eastAsia="仿宋_GB2312"/>
          <w:color w:val="000000" w:themeColor="text1"/>
          <w:sz w:val="28"/>
          <w:szCs w:val="28"/>
          <w14:textFill>
            <w14:solidFill>
              <w14:schemeClr w14:val="tx1"/>
            </w14:solidFill>
          </w14:textFill>
        </w:rPr>
        <w:t xml:space="preserve"> 本保险合同由保险条款、投保单、保险单或其他保险凭证及批单组成。凡涉及本保险合同的约定，均应采用书面形式。</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第二条</w:t>
      </w:r>
      <w:r>
        <w:rPr>
          <w:rFonts w:hint="eastAsia" w:ascii="仿宋_GB2312" w:eastAsia="仿宋_GB2312"/>
          <w:color w:val="000000" w:themeColor="text1"/>
          <w:sz w:val="28"/>
          <w:szCs w:val="28"/>
          <w14:textFill>
            <w14:solidFill>
              <w14:schemeClr w14:val="tx1"/>
            </w14:solidFill>
          </w14:textFill>
        </w:rPr>
        <w:t xml:space="preserve"> 凡在政府部门对科技成果转化技术进行登记备案的企业均可成为本合同的投保人或被保险人。</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第三条</w:t>
      </w:r>
      <w:r>
        <w:rPr>
          <w:rFonts w:hint="eastAsia" w:ascii="仿宋_GB2312" w:eastAsia="仿宋_GB2312"/>
          <w:color w:val="000000" w:themeColor="text1"/>
          <w:sz w:val="28"/>
          <w:szCs w:val="28"/>
          <w14:textFill>
            <w14:solidFill>
              <w14:schemeClr w14:val="tx1"/>
            </w14:solidFill>
          </w14:textFill>
        </w:rPr>
        <w:t xml:space="preserve"> 本保险合同所称科技成果转化项目是指科学研究与技术开发所产生的具有实用价值的科技成果所进行的后续试验、开发、应用、推广，直至形成新产品、新工艺、新材料、发展新产业等经营活动，同时符合国家战略方向或经政府部门认定的项目。</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仿宋_GB2312" w:eastAsia="仿宋_GB2312"/>
          <w:color w:val="000000" w:themeColor="text1"/>
          <w:sz w:val="28"/>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保险责任</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第四条</w:t>
      </w:r>
      <w:r>
        <w:rPr>
          <w:rFonts w:hint="eastAsia" w:ascii="仿宋_GB2312" w:eastAsia="仿宋_GB2312"/>
          <w:color w:val="000000" w:themeColor="text1"/>
          <w:sz w:val="28"/>
          <w:szCs w:val="28"/>
          <w14:textFill>
            <w14:solidFill>
              <w14:schemeClr w14:val="tx1"/>
            </w14:solidFill>
          </w14:textFill>
        </w:rPr>
        <w:t xml:space="preserve"> 在保险期间内，科技成果转化项目经有关科技主管部门或机构认定失败的，且被保险人承诺不以同一项目继续开展此科技成果转化，被保险人在项目研发过程中的以下费用损失，保险人按照本保险合同的约定负责赔偿：</w:t>
      </w:r>
    </w:p>
    <w:p>
      <w:pPr>
        <w:pStyle w:val="40"/>
        <w:keepNext w:val="0"/>
        <w:keepLines w:val="0"/>
        <w:pageBreakBefore w:val="0"/>
        <w:widowControl/>
        <w:kinsoku/>
        <w:wordWrap/>
        <w:overflowPunct/>
        <w:topLinePunct w:val="0"/>
        <w:autoSpaceDE/>
        <w:autoSpaceDN/>
        <w:bidi w:val="0"/>
        <w:adjustRightInd/>
        <w:snapToGrid/>
        <w:spacing w:after="0" w:line="240" w:lineRule="auto"/>
        <w:ind w:firstLine="640"/>
        <w:jc w:val="left"/>
        <w:textAlignment w:val="auto"/>
        <w:rPr>
          <w:rFonts w:ascii="仿宋_GB2312" w:eastAsia="仿宋_GB2312"/>
          <w:color w:val="000000" w:themeColor="text1"/>
          <w:sz w:val="28"/>
          <w:szCs w:val="28"/>
          <w14:textFill>
            <w14:solidFill>
              <w14:schemeClr w14:val="tx1"/>
            </w14:solidFill>
          </w14:textFill>
        </w:rPr>
      </w:pPr>
      <w:bookmarkStart w:id="2" w:name="OLE_LINK1"/>
      <w:bookmarkStart w:id="3" w:name="OLE_LINK2"/>
      <w:r>
        <w:rPr>
          <w:rFonts w:hint="eastAsia" w:ascii="仿宋_GB2312" w:eastAsia="仿宋_GB2312"/>
          <w:color w:val="000000" w:themeColor="text1"/>
          <w:sz w:val="28"/>
          <w:szCs w:val="28"/>
          <w14:textFill>
            <w14:solidFill>
              <w14:schemeClr w14:val="tx1"/>
            </w14:solidFill>
          </w14:textFill>
        </w:rPr>
        <w:t>（一）科技成果转化</w:t>
      </w:r>
      <w:bookmarkEnd w:id="2"/>
      <w:bookmarkEnd w:id="3"/>
      <w:r>
        <w:rPr>
          <w:rFonts w:hint="eastAsia" w:ascii="仿宋_GB2312" w:eastAsia="仿宋_GB2312"/>
          <w:color w:val="000000" w:themeColor="text1"/>
          <w:sz w:val="28"/>
          <w:szCs w:val="28"/>
          <w14:textFill>
            <w14:solidFill>
              <w14:schemeClr w14:val="tx1"/>
            </w14:solidFill>
          </w14:textFill>
        </w:rPr>
        <w:t>活动直接消耗的材料、燃料和</w:t>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HYPERLINK "https://baike.baidu.com/item/%E5%8A%A8%E5%8A%9B%E8%B4%B9%E7%94%A8" \t "_blank" </w:instrText>
      </w:r>
      <w:r>
        <w:rPr>
          <w:color w:val="000000" w:themeColor="text1"/>
          <w:sz w:val="28"/>
          <w:szCs w:val="28"/>
          <w14:textFill>
            <w14:solidFill>
              <w14:schemeClr w14:val="tx1"/>
            </w14:solidFill>
          </w14:textFill>
        </w:rPr>
        <w:fldChar w:fldCharType="separate"/>
      </w:r>
      <w:r>
        <w:rPr>
          <w:rFonts w:hint="eastAsia" w:ascii="仿宋_GB2312" w:eastAsia="仿宋_GB2312"/>
          <w:color w:val="000000" w:themeColor="text1"/>
          <w:sz w:val="28"/>
          <w:szCs w:val="28"/>
          <w14:textFill>
            <w14:solidFill>
              <w14:schemeClr w14:val="tx1"/>
            </w14:solidFill>
          </w14:textFill>
        </w:rPr>
        <w:t>动力费用</w:t>
      </w:r>
      <w:r>
        <w:rPr>
          <w:rFonts w:hint="eastAsia" w:ascii="仿宋_GB2312" w:eastAsia="仿宋_GB2312"/>
          <w:color w:val="000000" w:themeColor="text1"/>
          <w:sz w:val="28"/>
          <w:szCs w:val="28"/>
          <w14:textFill>
            <w14:solidFill>
              <w14:schemeClr w14:val="tx1"/>
            </w14:solidFill>
          </w14:textFill>
        </w:rPr>
        <w:fldChar w:fldCharType="end"/>
      </w:r>
      <w:r>
        <w:rPr>
          <w:rFonts w:hint="eastAsia" w:ascii="仿宋_GB2312" w:eastAsia="仿宋_GB2312"/>
          <w:color w:val="000000" w:themeColor="text1"/>
          <w:sz w:val="28"/>
          <w:szCs w:val="28"/>
          <w14:textFill>
            <w14:solidFill>
              <w14:schemeClr w14:val="tx1"/>
            </w14:solidFill>
          </w14:textFill>
        </w:rPr>
        <w:t>；</w:t>
      </w:r>
    </w:p>
    <w:p>
      <w:pPr>
        <w:pStyle w:val="40"/>
        <w:keepNext w:val="0"/>
        <w:keepLines w:val="0"/>
        <w:pageBreakBefore w:val="0"/>
        <w:widowControl/>
        <w:kinsoku/>
        <w:wordWrap/>
        <w:overflowPunct/>
        <w:topLinePunct w:val="0"/>
        <w:autoSpaceDE/>
        <w:autoSpaceDN/>
        <w:bidi w:val="0"/>
        <w:adjustRightInd/>
        <w:snapToGrid/>
        <w:spacing w:after="0" w:line="240" w:lineRule="auto"/>
        <w:ind w:firstLine="640"/>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（二）参与科技成果转化项目研发人员以及外聘研发人员的相关劳务费用；</w:t>
      </w:r>
    </w:p>
    <w:p>
      <w:pPr>
        <w:pStyle w:val="40"/>
        <w:keepNext w:val="0"/>
        <w:keepLines w:val="0"/>
        <w:pageBreakBefore w:val="0"/>
        <w:widowControl/>
        <w:kinsoku/>
        <w:wordWrap/>
        <w:overflowPunct/>
        <w:topLinePunct w:val="0"/>
        <w:autoSpaceDE/>
        <w:autoSpaceDN/>
        <w:bidi w:val="0"/>
        <w:adjustRightInd/>
        <w:snapToGrid/>
        <w:spacing w:after="0" w:line="240" w:lineRule="auto"/>
        <w:ind w:firstLine="640"/>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（三）用于中间试验和产品试制的模具、工艺装备开发及制造费,设备调整及检验费,样品、样机及一般测试手段购置费,试制产品的检验费等；</w:t>
      </w:r>
    </w:p>
    <w:p>
      <w:pPr>
        <w:pStyle w:val="40"/>
        <w:keepNext w:val="0"/>
        <w:keepLines w:val="0"/>
        <w:pageBreakBefore w:val="0"/>
        <w:widowControl/>
        <w:kinsoku/>
        <w:wordWrap/>
        <w:overflowPunct/>
        <w:topLinePunct w:val="0"/>
        <w:autoSpaceDE/>
        <w:autoSpaceDN/>
        <w:bidi w:val="0"/>
        <w:adjustRightInd/>
        <w:snapToGrid/>
        <w:spacing w:after="0" w:line="240" w:lineRule="auto"/>
        <w:ind w:firstLine="640"/>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（四）科技成果转化项目中研发成果的论证、评审、验收、评估等费用；</w:t>
      </w:r>
    </w:p>
    <w:p>
      <w:pPr>
        <w:pStyle w:val="40"/>
        <w:keepNext w:val="0"/>
        <w:keepLines w:val="0"/>
        <w:pageBreakBefore w:val="0"/>
        <w:widowControl/>
        <w:kinsoku/>
        <w:wordWrap/>
        <w:overflowPunct/>
        <w:topLinePunct w:val="0"/>
        <w:autoSpaceDE/>
        <w:autoSpaceDN/>
        <w:bidi w:val="0"/>
        <w:adjustRightInd/>
        <w:snapToGrid/>
        <w:spacing w:after="0" w:line="240" w:lineRule="auto"/>
        <w:ind w:firstLine="640"/>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（五）保险人认可的其他相关损失费用。</w:t>
      </w:r>
    </w:p>
    <w:p>
      <w:pPr>
        <w:keepNext w:val="0"/>
        <w:keepLines w:val="0"/>
        <w:pageBreakBefore w:val="0"/>
        <w:widowControl/>
        <w:kinsoku/>
        <w:wordWrap/>
        <w:overflowPunct/>
        <w:topLinePunct w:val="0"/>
        <w:autoSpaceDE/>
        <w:autoSpaceDN/>
        <w:bidi w:val="0"/>
        <w:adjustRightInd/>
        <w:snapToGrid/>
        <w:spacing w:after="0" w:line="240" w:lineRule="auto"/>
        <w:ind w:firstLine="424" w:firstLineChars="151"/>
        <w:jc w:val="center"/>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责任免除</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第五条 下列原因造成的损失、费用，保险人不负责赔偿：</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（一）投保人、被保险人及其代表的故意、重大过失或犯罪行为；</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（二）战争、敌对行动、军事行为、武装冲突、罢工、骚乱、暴动、恐怖活动；</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（三）核辐射、核爆炸、核污染及其他放射性污染；</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（四）地震、海啸；</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（五）行政行为或司法行为；</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（六）大气污染、土地污染、水污染及其他各种污染，但因本保险合同责任范围内的事故造成的污染不在此限；</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（七）被保险人违法违规经营的。</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第六条 下列损失、费用，保险人也不负责赔偿：</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（一）本保险合同中载明的免赔额以及按本保险合同中载明的免赔率计算的免赔额，两者以高者为准；</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（二）突发自然灾害和意外事故导致的损失；</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（三）被保险人的间接损失；</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（四）市场竞争或价格波动导致的经营亏损。</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第七条 </w:t>
      </w:r>
      <w:r>
        <w:rPr>
          <w:rFonts w:ascii="仿宋_GB2312" w:eastAsia="仿宋_GB2312"/>
          <w:b/>
          <w:color w:val="000000" w:themeColor="text1"/>
          <w:sz w:val="28"/>
          <w:szCs w:val="28"/>
          <w14:textFill>
            <w14:solidFill>
              <w14:schemeClr w14:val="tx1"/>
            </w14:solidFill>
          </w14:textFill>
        </w:rPr>
        <w:t>被保险人投保的科技成果转化项目未按约定向有关部门报备登记的，保险人也不负责赔偿</w:t>
      </w:r>
      <w:r>
        <w:rPr>
          <w:rFonts w:hint="eastAsia" w:ascii="仿宋_GB2312" w:eastAsia="仿宋_GB2312"/>
          <w:b/>
          <w:color w:val="000000" w:themeColor="text1"/>
          <w:sz w:val="28"/>
          <w:szCs w:val="28"/>
          <w14:textFill>
            <w14:solidFill>
              <w14:schemeClr w14:val="tx1"/>
            </w14:solidFill>
          </w14:textFill>
        </w:rPr>
        <w:t>。</w:t>
      </w:r>
    </w:p>
    <w:p>
      <w:pPr>
        <w:pStyle w:val="40"/>
        <w:keepNext w:val="0"/>
        <w:keepLines w:val="0"/>
        <w:pageBreakBefore w:val="0"/>
        <w:widowControl/>
        <w:kinsoku/>
        <w:wordWrap/>
        <w:overflowPunct/>
        <w:topLinePunct w:val="0"/>
        <w:autoSpaceDE/>
        <w:autoSpaceDN/>
        <w:bidi w:val="0"/>
        <w:adjustRightInd/>
        <w:snapToGrid/>
        <w:spacing w:after="0" w:line="240" w:lineRule="auto"/>
        <w:ind w:left="420" w:firstLine="0" w:firstLineChars="0"/>
        <w:jc w:val="center"/>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保险金额与免赔额（率）</w:t>
      </w:r>
    </w:p>
    <w:p>
      <w:pPr>
        <w:keepNext w:val="0"/>
        <w:keepLines w:val="0"/>
        <w:pageBreakBefore w:val="0"/>
        <w:widowControl/>
        <w:kinsoku/>
        <w:wordWrap/>
        <w:overflowPunct/>
        <w:topLinePunct w:val="0"/>
        <w:autoSpaceDE/>
        <w:autoSpaceDN/>
        <w:bidi w:val="0"/>
        <w:adjustRightInd/>
        <w:snapToGrid/>
        <w:spacing w:after="0" w:line="240" w:lineRule="auto"/>
        <w:ind w:firstLine="562" w:firstLineChars="200"/>
        <w:textAlignment w:val="auto"/>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b/>
          <w:color w:val="000000" w:themeColor="text1"/>
          <w:sz w:val="28"/>
          <w:szCs w:val="28"/>
          <w14:textFill>
            <w14:solidFill>
              <w14:schemeClr w14:val="tx1"/>
            </w14:solidFill>
          </w14:textFill>
        </w:rPr>
        <w:t>第八条</w:t>
      </w:r>
      <w:r>
        <w:rPr>
          <w:rFonts w:hint="eastAsia" w:ascii="仿宋_GB2312" w:hAnsi="宋体" w:eastAsia="仿宋_GB2312"/>
          <w:color w:val="000000" w:themeColor="text1"/>
          <w:sz w:val="28"/>
          <w:szCs w:val="28"/>
          <w14:textFill>
            <w14:solidFill>
              <w14:schemeClr w14:val="tx1"/>
            </w14:solidFill>
          </w14:textFill>
        </w:rPr>
        <w:t xml:space="preserve"> 保险</w:t>
      </w:r>
      <w:r>
        <w:rPr>
          <w:rFonts w:ascii="仿宋_GB2312" w:hAnsi="宋体" w:eastAsia="仿宋_GB2312"/>
          <w:color w:val="000000" w:themeColor="text1"/>
          <w:sz w:val="28"/>
          <w:szCs w:val="28"/>
          <w14:textFill>
            <w14:solidFill>
              <w14:schemeClr w14:val="tx1"/>
            </w14:solidFill>
          </w14:textFill>
        </w:rPr>
        <w:t>金额</w:t>
      </w:r>
      <w:r>
        <w:rPr>
          <w:rFonts w:hint="eastAsia" w:ascii="仿宋_GB2312" w:hAnsi="宋体" w:eastAsia="仿宋_GB2312"/>
          <w:color w:val="000000" w:themeColor="text1"/>
          <w:sz w:val="28"/>
          <w:szCs w:val="28"/>
          <w14:textFill>
            <w14:solidFill>
              <w14:schemeClr w14:val="tx1"/>
            </w14:solidFill>
          </w14:textFill>
        </w:rPr>
        <w:t>由投保人</w:t>
      </w:r>
      <w:r>
        <w:rPr>
          <w:rFonts w:ascii="仿宋_GB2312" w:hAnsi="宋体" w:eastAsia="仿宋_GB2312"/>
          <w:color w:val="000000" w:themeColor="text1"/>
          <w:sz w:val="28"/>
          <w:szCs w:val="28"/>
          <w14:textFill>
            <w14:solidFill>
              <w14:schemeClr w14:val="tx1"/>
            </w14:solidFill>
          </w14:textFill>
        </w:rPr>
        <w:t>与</w:t>
      </w:r>
      <w:r>
        <w:rPr>
          <w:rFonts w:hint="eastAsia" w:ascii="仿宋_GB2312" w:hAnsi="宋体" w:eastAsia="仿宋_GB2312"/>
          <w:color w:val="000000" w:themeColor="text1"/>
          <w:sz w:val="28"/>
          <w:szCs w:val="28"/>
          <w14:textFill>
            <w14:solidFill>
              <w14:schemeClr w14:val="tx1"/>
            </w14:solidFill>
          </w14:textFill>
        </w:rPr>
        <w:t>保险</w:t>
      </w:r>
      <w:r>
        <w:rPr>
          <w:rFonts w:ascii="仿宋_GB2312" w:hAnsi="宋体" w:eastAsia="仿宋_GB2312"/>
          <w:color w:val="000000" w:themeColor="text1"/>
          <w:sz w:val="28"/>
          <w:szCs w:val="28"/>
          <w14:textFill>
            <w14:solidFill>
              <w14:schemeClr w14:val="tx1"/>
            </w14:solidFill>
          </w14:textFill>
        </w:rPr>
        <w:t>人参照</w:t>
      </w:r>
      <w:r>
        <w:rPr>
          <w:rFonts w:hint="eastAsia" w:ascii="仿宋_GB2312" w:hAnsi="宋体" w:eastAsia="仿宋_GB2312"/>
          <w:color w:val="000000" w:themeColor="text1"/>
          <w:sz w:val="28"/>
          <w:szCs w:val="28"/>
          <w14:textFill>
            <w14:solidFill>
              <w14:schemeClr w14:val="tx1"/>
            </w14:solidFill>
          </w14:textFill>
        </w:rPr>
        <w:t>科技成果转化项目申报时的概算总造价协商</w:t>
      </w:r>
      <w:r>
        <w:rPr>
          <w:rFonts w:ascii="仿宋_GB2312" w:hAnsi="宋体" w:eastAsia="仿宋_GB2312"/>
          <w:color w:val="000000" w:themeColor="text1"/>
          <w:sz w:val="28"/>
          <w:szCs w:val="28"/>
          <w14:textFill>
            <w14:solidFill>
              <w14:schemeClr w14:val="tx1"/>
            </w14:solidFill>
          </w14:textFill>
        </w:rPr>
        <w:t>确定，并在</w:t>
      </w:r>
      <w:r>
        <w:rPr>
          <w:rFonts w:hint="eastAsia" w:ascii="仿宋_GB2312" w:hAnsi="宋体" w:eastAsia="仿宋_GB2312"/>
          <w:color w:val="000000" w:themeColor="text1"/>
          <w:sz w:val="28"/>
          <w:szCs w:val="28"/>
          <w14:textFill>
            <w14:solidFill>
              <w14:schemeClr w14:val="tx1"/>
            </w14:solidFill>
          </w14:textFill>
        </w:rPr>
        <w:t>保险</w:t>
      </w:r>
      <w:r>
        <w:rPr>
          <w:rFonts w:ascii="仿宋_GB2312" w:hAnsi="宋体" w:eastAsia="仿宋_GB2312"/>
          <w:color w:val="000000" w:themeColor="text1"/>
          <w:sz w:val="28"/>
          <w:szCs w:val="28"/>
          <w14:textFill>
            <w14:solidFill>
              <w14:schemeClr w14:val="tx1"/>
            </w14:solidFill>
          </w14:textFill>
        </w:rPr>
        <w:t>单中载明。</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第九条 免赔额（率）由投保人与保险人在订立保险合同时协商确定，并在保险单中载明。</w:t>
      </w:r>
    </w:p>
    <w:p>
      <w:pPr>
        <w:pStyle w:val="40"/>
        <w:keepNext w:val="0"/>
        <w:keepLines w:val="0"/>
        <w:pageBreakBefore w:val="0"/>
        <w:widowControl/>
        <w:kinsoku/>
        <w:wordWrap/>
        <w:overflowPunct/>
        <w:topLinePunct w:val="0"/>
        <w:autoSpaceDE/>
        <w:autoSpaceDN/>
        <w:bidi w:val="0"/>
        <w:adjustRightInd/>
        <w:snapToGrid/>
        <w:spacing w:after="0" w:line="240" w:lineRule="auto"/>
        <w:ind w:left="420" w:firstLine="0" w:firstLineChars="0"/>
        <w:jc w:val="center"/>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保险期间</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第十条</w:t>
      </w:r>
      <w:r>
        <w:rPr>
          <w:rFonts w:hint="eastAsia" w:ascii="仿宋_GB2312" w:eastAsia="仿宋_GB2312"/>
          <w:color w:val="000000" w:themeColor="text1"/>
          <w:sz w:val="28"/>
          <w:szCs w:val="28"/>
          <w14:textFill>
            <w14:solidFill>
              <w14:schemeClr w14:val="tx1"/>
            </w14:solidFill>
          </w14:textFill>
        </w:rPr>
        <w:t xml:space="preserve"> 保险期间按照科技成果转化项目向有关政府主管部门所申报的项目期限确定，以保险单载明的起讫时间为准。</w:t>
      </w:r>
    </w:p>
    <w:p>
      <w:pPr>
        <w:pStyle w:val="40"/>
        <w:keepNext w:val="0"/>
        <w:keepLines w:val="0"/>
        <w:pageBreakBefore w:val="0"/>
        <w:widowControl/>
        <w:kinsoku/>
        <w:wordWrap/>
        <w:overflowPunct/>
        <w:topLinePunct w:val="0"/>
        <w:autoSpaceDE/>
        <w:autoSpaceDN/>
        <w:bidi w:val="0"/>
        <w:adjustRightInd/>
        <w:snapToGrid/>
        <w:spacing w:after="0" w:line="240" w:lineRule="auto"/>
        <w:ind w:left="420" w:firstLine="0" w:firstLineChars="0"/>
        <w:jc w:val="center"/>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保险人义务</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第十一条 </w:t>
      </w:r>
      <w:r>
        <w:rPr>
          <w:rFonts w:hint="eastAsia" w:ascii="仿宋_GB2312" w:eastAsia="仿宋_GB2312"/>
          <w:color w:val="000000" w:themeColor="text1"/>
          <w:sz w:val="28"/>
          <w:szCs w:val="28"/>
          <w14:textFill>
            <w14:solidFill>
              <w14:schemeClr w14:val="tx1"/>
            </w14:solidFill>
          </w14:textFill>
        </w:rPr>
        <w:t>本保险合同成立后，保险人应当及时向投保人签发保险单或其他保险凭证。</w:t>
      </w:r>
    </w:p>
    <w:p>
      <w:pPr>
        <w:keepNext w:val="0"/>
        <w:keepLines w:val="0"/>
        <w:pageBreakBefore w:val="0"/>
        <w:widowControl/>
        <w:kinsoku/>
        <w:wordWrap/>
        <w:overflowPunct/>
        <w:topLinePunct w:val="0"/>
        <w:autoSpaceDE/>
        <w:autoSpaceDN/>
        <w:bidi w:val="0"/>
        <w:adjustRightInd/>
        <w:snapToGrid/>
        <w:spacing w:after="0" w:line="240" w:lineRule="auto"/>
        <w:ind w:firstLine="562" w:firstLineChars="200"/>
        <w:textAlignment w:val="auto"/>
        <w:rPr>
          <w:rFonts w:ascii=".." w:hAnsi=".." w:cs="Times New Roman"/>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第十二条 </w:t>
      </w:r>
      <w:r>
        <w:rPr>
          <w:rFonts w:ascii="仿宋_GB2312" w:eastAsia="仿宋_GB2312"/>
          <w:color w:val="000000" w:themeColor="text1"/>
          <w:sz w:val="28"/>
          <w:szCs w:val="28"/>
          <w14:textFill>
            <w14:solidFill>
              <w14:schemeClr w14:val="tx1"/>
            </w14:solidFill>
          </w14:textFill>
        </w:rPr>
        <w:t>保险人按照</w:t>
      </w:r>
      <w:r>
        <w:rPr>
          <w:rFonts w:hint="eastAsia" w:ascii="仿宋_GB2312" w:eastAsia="仿宋_GB2312"/>
          <w:color w:val="000000" w:themeColor="text1"/>
          <w:sz w:val="28"/>
          <w:szCs w:val="28"/>
          <w14:textFill>
            <w14:solidFill>
              <w14:schemeClr w14:val="tx1"/>
            </w14:solidFill>
          </w14:textFill>
        </w:rPr>
        <w:t>保险合同</w:t>
      </w:r>
      <w:r>
        <w:rPr>
          <w:rFonts w:ascii="仿宋_GB2312" w:eastAsia="仿宋_GB2312"/>
          <w:color w:val="000000" w:themeColor="text1"/>
          <w:sz w:val="28"/>
          <w:szCs w:val="28"/>
          <w14:textFill>
            <w14:solidFill>
              <w14:schemeClr w14:val="tx1"/>
            </w14:solidFill>
          </w14:textFill>
        </w:rPr>
        <w:t>的约定，认为</w:t>
      </w:r>
      <w:r>
        <w:rPr>
          <w:rFonts w:hint="eastAsia" w:ascii="仿宋_GB2312" w:eastAsia="仿宋_GB2312"/>
          <w:color w:val="000000" w:themeColor="text1"/>
          <w:sz w:val="28"/>
          <w:szCs w:val="28"/>
          <w14:textFill>
            <w14:solidFill>
              <w14:schemeClr w14:val="tx1"/>
            </w14:solidFill>
          </w14:textFill>
        </w:rPr>
        <w:t>被保险人提供的</w:t>
      </w:r>
      <w:r>
        <w:rPr>
          <w:rFonts w:ascii="仿宋_GB2312" w:eastAsia="仿宋_GB2312"/>
          <w:color w:val="000000" w:themeColor="text1"/>
          <w:sz w:val="28"/>
          <w:szCs w:val="28"/>
          <w14:textFill>
            <w14:solidFill>
              <w14:schemeClr w14:val="tx1"/>
            </w14:solidFill>
          </w14:textFill>
        </w:rPr>
        <w:t>有关</w:t>
      </w:r>
      <w:r>
        <w:rPr>
          <w:rFonts w:hint="eastAsia" w:ascii="仿宋_GB2312" w:eastAsia="仿宋_GB2312"/>
          <w:color w:val="000000" w:themeColor="text1"/>
          <w:sz w:val="28"/>
          <w:szCs w:val="28"/>
          <w14:textFill>
            <w14:solidFill>
              <w14:schemeClr w14:val="tx1"/>
            </w14:solidFill>
          </w14:textFill>
        </w:rPr>
        <w:t>索赔</w:t>
      </w:r>
      <w:r>
        <w:rPr>
          <w:rFonts w:ascii="仿宋_GB2312" w:eastAsia="仿宋_GB2312"/>
          <w:color w:val="000000" w:themeColor="text1"/>
          <w:sz w:val="28"/>
          <w:szCs w:val="28"/>
          <w14:textFill>
            <w14:solidFill>
              <w14:schemeClr w14:val="tx1"/>
            </w14:solidFill>
          </w14:textFill>
        </w:rPr>
        <w:t>的证明和资料不完整的，应当及时一次性通知投保人、被保险人补充提供。</w:t>
      </w:r>
    </w:p>
    <w:p>
      <w:pPr>
        <w:keepNext w:val="0"/>
        <w:keepLines w:val="0"/>
        <w:pageBreakBefore w:val="0"/>
        <w:widowControl/>
        <w:kinsoku/>
        <w:wordWrap/>
        <w:overflowPunct/>
        <w:topLinePunct w:val="0"/>
        <w:autoSpaceDE/>
        <w:autoSpaceDN/>
        <w:bidi w:val="0"/>
        <w:adjustRightInd/>
        <w:snapToGrid/>
        <w:spacing w:after="0" w:line="240" w:lineRule="auto"/>
        <w:ind w:firstLine="562" w:firstLineChars="200"/>
        <w:textAlignment w:val="auto"/>
        <w:rPr>
          <w:rStyle w:val="41"/>
          <w:rFonts w:ascii=".." w:hAnsi=".."/>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第十三条 </w:t>
      </w:r>
      <w:r>
        <w:rPr>
          <w:rFonts w:ascii="仿宋_GB2312" w:eastAsia="仿宋_GB2312"/>
          <w:color w:val="000000" w:themeColor="text1"/>
          <w:sz w:val="28"/>
          <w:szCs w:val="28"/>
          <w14:textFill>
            <w14:solidFill>
              <w14:schemeClr w14:val="tx1"/>
            </w14:solidFill>
          </w14:textFill>
        </w:rPr>
        <w:t>保险人收到被保险人的赔偿请求后，应当及时</w:t>
      </w:r>
      <w:r>
        <w:rPr>
          <w:rFonts w:hint="eastAsia" w:ascii="仿宋_GB2312" w:eastAsia="仿宋_GB2312"/>
          <w:color w:val="000000" w:themeColor="text1"/>
          <w:sz w:val="28"/>
          <w:szCs w:val="28"/>
          <w14:textFill>
            <w14:solidFill>
              <w14:schemeClr w14:val="tx1"/>
            </w14:solidFill>
          </w14:textFill>
        </w:rPr>
        <w:t>就是否属于保险责任作出核定，并将核定结果通知被保险人。</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第十四条 </w:t>
      </w:r>
      <w:r>
        <w:rPr>
          <w:rFonts w:hint="eastAsia" w:ascii="仿宋_GB2312" w:eastAsia="仿宋_GB2312"/>
          <w:color w:val="000000" w:themeColor="text1"/>
          <w:sz w:val="28"/>
          <w:szCs w:val="28"/>
          <w14:textFill>
            <w14:solidFill>
              <w14:schemeClr w14:val="tx1"/>
            </w14:solidFill>
          </w14:textFill>
        </w:rPr>
        <w:t>保险人对在办理保险业务中知道的投保人、被保险人的商业机密及个人隐私，负有保密的义务。</w:t>
      </w:r>
    </w:p>
    <w:p>
      <w:pPr>
        <w:pStyle w:val="40"/>
        <w:keepNext w:val="0"/>
        <w:keepLines w:val="0"/>
        <w:pageBreakBefore w:val="0"/>
        <w:widowControl/>
        <w:kinsoku/>
        <w:wordWrap/>
        <w:overflowPunct/>
        <w:topLinePunct w:val="0"/>
        <w:autoSpaceDE/>
        <w:autoSpaceDN/>
        <w:bidi w:val="0"/>
        <w:adjustRightInd/>
        <w:snapToGrid/>
        <w:spacing w:after="0" w:line="240" w:lineRule="auto"/>
        <w:ind w:firstLine="427" w:firstLineChars="152"/>
        <w:jc w:val="center"/>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投保人、被保险人义务</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第十五条 </w:t>
      </w:r>
      <w:r>
        <w:rPr>
          <w:rFonts w:hint="eastAsia" w:ascii="仿宋_GB2312" w:eastAsia="仿宋_GB2312"/>
          <w:color w:val="000000" w:themeColor="text1"/>
          <w:sz w:val="28"/>
          <w:szCs w:val="28"/>
          <w14:textFill>
            <w14:solidFill>
              <w14:schemeClr w14:val="tx1"/>
            </w14:solidFill>
          </w14:textFill>
        </w:rPr>
        <w:t>投保人应履行如实告知义务，如实回答保险人就保险标的或被保险人的有关情况提出的询问，并如实填写投保单。</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第十六条 </w:t>
      </w:r>
      <w:r>
        <w:rPr>
          <w:rFonts w:hint="eastAsia" w:ascii="仿宋_GB2312" w:eastAsia="仿宋_GB2312"/>
          <w:color w:val="000000" w:themeColor="text1"/>
          <w:sz w:val="28"/>
          <w:szCs w:val="28"/>
          <w14:textFill>
            <w14:solidFill>
              <w14:schemeClr w14:val="tx1"/>
            </w14:solidFill>
          </w14:textFill>
        </w:rPr>
        <w:t>除本保险合同另有约定外，投保人应在保险合同成立时一次交清保险费。采用分期支付保险费的，投保人应按照本保险合同的约定，按时支付保险费。若投保人未按照本保险合同的约定支付保险费的，则保险人有权通知投保人解除本保险合同，该保险合同自保险人发出解除书面合同通知时解除。</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第十七条 </w:t>
      </w:r>
      <w:r>
        <w:rPr>
          <w:rFonts w:hint="eastAsia" w:ascii="仿宋_GB2312" w:eastAsia="仿宋_GB2312"/>
          <w:color w:val="000000" w:themeColor="text1"/>
          <w:sz w:val="28"/>
          <w:szCs w:val="28"/>
          <w14:textFill>
            <w14:solidFill>
              <w14:schemeClr w14:val="tx1"/>
            </w14:solidFill>
          </w14:textFill>
        </w:rPr>
        <w:t>在合同有效期内，如</w:t>
      </w:r>
      <w:r>
        <w:rPr>
          <w:rFonts w:ascii="仿宋_GB2312" w:eastAsia="仿宋_GB2312"/>
          <w:color w:val="000000" w:themeColor="text1"/>
          <w:sz w:val="28"/>
          <w:szCs w:val="28"/>
          <w14:textFill>
            <w14:solidFill>
              <w14:schemeClr w14:val="tx1"/>
            </w14:solidFill>
          </w14:textFill>
        </w:rPr>
        <w:t>保险标的的危险程度显著增加的</w:t>
      </w:r>
      <w:r>
        <w:rPr>
          <w:rFonts w:hint="eastAsia" w:ascii="仿宋_GB2312" w:eastAsia="仿宋_GB2312"/>
          <w:color w:val="000000" w:themeColor="text1"/>
          <w:sz w:val="28"/>
          <w:szCs w:val="28"/>
          <w14:textFill>
            <w14:solidFill>
              <w14:schemeClr w14:val="tx1"/>
            </w14:solidFill>
          </w14:textFill>
        </w:rPr>
        <w:t>，被保险人应当按照合同的约定及时通知保险人，保险人可以按照合同约定增加保险费或者解除合同。</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第十八条 </w:t>
      </w:r>
      <w:r>
        <w:rPr>
          <w:rFonts w:hint="eastAsia" w:ascii="仿宋_GB2312" w:eastAsia="仿宋_GB2312"/>
          <w:color w:val="000000" w:themeColor="text1"/>
          <w:sz w:val="28"/>
          <w:szCs w:val="28"/>
          <w14:textFill>
            <w14:solidFill>
              <w14:schemeClr w14:val="tx1"/>
            </w14:solidFill>
          </w14:textFill>
        </w:rPr>
        <w:t>保险事故发生时，被保险人应当尽力采取必要的措施，防止或者减少损失。投保人、被保险人知道保险事故发生后，应当及时通知保险人。</w:t>
      </w:r>
    </w:p>
    <w:p>
      <w:pPr>
        <w:keepNext w:val="0"/>
        <w:keepLines w:val="0"/>
        <w:pageBreakBefore w:val="0"/>
        <w:widowControl/>
        <w:kinsoku/>
        <w:wordWrap/>
        <w:overflowPunct/>
        <w:topLinePunct w:val="0"/>
        <w:autoSpaceDE/>
        <w:autoSpaceDN/>
        <w:bidi w:val="0"/>
        <w:adjustRightInd/>
        <w:snapToGrid/>
        <w:spacing w:after="0" w:line="240" w:lineRule="auto"/>
        <w:ind w:firstLine="562" w:firstLineChars="200"/>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第十九条 </w:t>
      </w:r>
      <w:r>
        <w:rPr>
          <w:rFonts w:hint="eastAsia" w:ascii="仿宋_GB2312" w:eastAsia="仿宋_GB2312"/>
          <w:color w:val="000000" w:themeColor="text1"/>
          <w:sz w:val="28"/>
          <w:szCs w:val="28"/>
          <w14:textFill>
            <w14:solidFill>
              <w14:schemeClr w14:val="tx1"/>
            </w14:solidFill>
          </w14:textFill>
        </w:rPr>
        <w:t>发生保险责任范围内的损失，应由有关责任方负责赔偿的，被保险人应行使或者保留向该责任方请求赔偿的权利。</w:t>
      </w:r>
    </w:p>
    <w:p>
      <w:pPr>
        <w:keepNext w:val="0"/>
        <w:keepLines w:val="0"/>
        <w:pageBreakBefore w:val="0"/>
        <w:widowControl/>
        <w:kinsoku/>
        <w:wordWrap/>
        <w:overflowPunct/>
        <w:topLinePunct w:val="0"/>
        <w:autoSpaceDE/>
        <w:autoSpaceDN/>
        <w:bidi w:val="0"/>
        <w:adjustRightInd/>
        <w:snapToGrid/>
        <w:spacing w:after="0" w:line="240" w:lineRule="auto"/>
        <w:ind w:firstLine="560" w:firstLineChars="200"/>
        <w:textAlignment w:val="auto"/>
        <w:rPr>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在保险人向有关责任方行使代位请求赔偿权利时，被保险人应当向保险人提供必要的文件和其所知道的有关情况。</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第二十条 </w:t>
      </w:r>
      <w:r>
        <w:rPr>
          <w:rFonts w:hint="eastAsia" w:ascii="仿宋_GB2312" w:eastAsia="仿宋_GB2312"/>
          <w:color w:val="000000" w:themeColor="text1"/>
          <w:sz w:val="28"/>
          <w:szCs w:val="28"/>
          <w14:textFill>
            <w14:solidFill>
              <w14:schemeClr w14:val="tx1"/>
            </w14:solidFill>
          </w14:textFill>
        </w:rPr>
        <w:t>被保险人向保险人请求赔偿时，应提交以下单证资料：</w:t>
      </w:r>
    </w:p>
    <w:p>
      <w:pPr>
        <w:pStyle w:val="40"/>
        <w:keepNext w:val="0"/>
        <w:keepLines w:val="0"/>
        <w:pageBreakBefore w:val="0"/>
        <w:widowControl/>
        <w:kinsoku/>
        <w:wordWrap/>
        <w:overflowPunct/>
        <w:topLinePunct w:val="0"/>
        <w:autoSpaceDE/>
        <w:autoSpaceDN/>
        <w:bidi w:val="0"/>
        <w:adjustRightInd/>
        <w:snapToGrid/>
        <w:spacing w:after="0" w:line="240" w:lineRule="auto"/>
        <w:ind w:firstLine="640"/>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（一）保险单正本；</w:t>
      </w:r>
    </w:p>
    <w:p>
      <w:pPr>
        <w:pStyle w:val="40"/>
        <w:keepNext w:val="0"/>
        <w:keepLines w:val="0"/>
        <w:pageBreakBefore w:val="0"/>
        <w:widowControl/>
        <w:kinsoku/>
        <w:wordWrap/>
        <w:overflowPunct/>
        <w:topLinePunct w:val="0"/>
        <w:autoSpaceDE/>
        <w:autoSpaceDN/>
        <w:bidi w:val="0"/>
        <w:adjustRightInd/>
        <w:snapToGrid/>
        <w:spacing w:after="0" w:line="240" w:lineRule="auto"/>
        <w:ind w:firstLine="640"/>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（二）出险/索赔通知书；</w:t>
      </w:r>
    </w:p>
    <w:p>
      <w:pPr>
        <w:pStyle w:val="40"/>
        <w:keepNext w:val="0"/>
        <w:keepLines w:val="0"/>
        <w:pageBreakBefore w:val="0"/>
        <w:widowControl/>
        <w:kinsoku/>
        <w:wordWrap/>
        <w:overflowPunct/>
        <w:topLinePunct w:val="0"/>
        <w:autoSpaceDE/>
        <w:autoSpaceDN/>
        <w:bidi w:val="0"/>
        <w:adjustRightInd/>
        <w:snapToGrid/>
        <w:spacing w:after="0" w:line="240" w:lineRule="auto"/>
        <w:ind w:firstLine="640"/>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（三）由政府相关管理部门或由保险单</w:t>
      </w:r>
      <w:r>
        <w:rPr>
          <w:rFonts w:ascii="仿宋_GB2312" w:eastAsia="仿宋_GB2312"/>
          <w:color w:val="000000" w:themeColor="text1"/>
          <w:sz w:val="28"/>
          <w:szCs w:val="28"/>
          <w14:textFill>
            <w14:solidFill>
              <w14:schemeClr w14:val="tx1"/>
            </w14:solidFill>
          </w14:textFill>
        </w:rPr>
        <w:t>约定的</w:t>
      </w:r>
      <w:r>
        <w:rPr>
          <w:rFonts w:hint="eastAsia" w:ascii="仿宋_GB2312" w:eastAsia="仿宋_GB2312"/>
          <w:color w:val="000000" w:themeColor="text1"/>
          <w:sz w:val="28"/>
          <w:szCs w:val="28"/>
          <w14:textFill>
            <w14:solidFill>
              <w14:schemeClr w14:val="tx1"/>
            </w14:solidFill>
          </w14:textFill>
        </w:rPr>
        <w:t>机构出具的被保险人的科技成果转化项目失败的证明；</w:t>
      </w:r>
    </w:p>
    <w:p>
      <w:pPr>
        <w:pStyle w:val="40"/>
        <w:keepNext w:val="0"/>
        <w:keepLines w:val="0"/>
        <w:pageBreakBefore w:val="0"/>
        <w:widowControl/>
        <w:kinsoku/>
        <w:wordWrap/>
        <w:overflowPunct/>
        <w:topLinePunct w:val="0"/>
        <w:autoSpaceDE/>
        <w:autoSpaceDN/>
        <w:bidi w:val="0"/>
        <w:adjustRightInd/>
        <w:snapToGrid/>
        <w:spacing w:after="0" w:line="240" w:lineRule="auto"/>
        <w:ind w:firstLine="640"/>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（四）</w:t>
      </w:r>
      <w:r>
        <w:rPr>
          <w:rFonts w:hint="eastAsia" w:ascii="仿宋_GB2312" w:hAnsi="宋体" w:eastAsia="仿宋_GB2312"/>
          <w:color w:val="000000" w:themeColor="text1"/>
          <w:sz w:val="28"/>
          <w:szCs w:val="28"/>
          <w14:textFill>
            <w14:solidFill>
              <w14:schemeClr w14:val="tx1"/>
            </w14:solidFill>
          </w14:textFill>
        </w:rPr>
        <w:t>科技成果转化项目所发生</w:t>
      </w:r>
      <w:r>
        <w:rPr>
          <w:rFonts w:ascii="仿宋_GB2312" w:hAnsi="宋体" w:eastAsia="仿宋_GB2312"/>
          <w:color w:val="000000" w:themeColor="text1"/>
          <w:sz w:val="28"/>
          <w:szCs w:val="28"/>
          <w14:textFill>
            <w14:solidFill>
              <w14:schemeClr w14:val="tx1"/>
            </w14:solidFill>
          </w14:textFill>
        </w:rPr>
        <w:t>的</w:t>
      </w:r>
      <w:r>
        <w:rPr>
          <w:rFonts w:hint="eastAsia" w:ascii="仿宋_GB2312" w:eastAsia="仿宋_GB2312"/>
          <w:color w:val="000000" w:themeColor="text1"/>
          <w:sz w:val="28"/>
          <w:szCs w:val="28"/>
          <w14:textFill>
            <w14:solidFill>
              <w14:schemeClr w14:val="tx1"/>
            </w14:solidFill>
          </w14:textFill>
        </w:rPr>
        <w:t>相关费用票据；</w:t>
      </w:r>
    </w:p>
    <w:p>
      <w:pPr>
        <w:pStyle w:val="40"/>
        <w:keepNext w:val="0"/>
        <w:keepLines w:val="0"/>
        <w:pageBreakBefore w:val="0"/>
        <w:widowControl/>
        <w:kinsoku/>
        <w:wordWrap/>
        <w:overflowPunct/>
        <w:topLinePunct w:val="0"/>
        <w:autoSpaceDE/>
        <w:autoSpaceDN/>
        <w:bidi w:val="0"/>
        <w:adjustRightInd/>
        <w:snapToGrid/>
        <w:spacing w:after="0" w:line="240" w:lineRule="auto"/>
        <w:ind w:firstLine="640"/>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（五）被保险人出具在中华人民共和国境内（港澳台地区除外）不以同一项目继续开展科技成果转化项目的承诺函；</w:t>
      </w:r>
    </w:p>
    <w:p>
      <w:pPr>
        <w:pStyle w:val="40"/>
        <w:keepNext w:val="0"/>
        <w:keepLines w:val="0"/>
        <w:pageBreakBefore w:val="0"/>
        <w:widowControl/>
        <w:kinsoku/>
        <w:wordWrap/>
        <w:overflowPunct/>
        <w:topLinePunct w:val="0"/>
        <w:autoSpaceDE/>
        <w:autoSpaceDN/>
        <w:bidi w:val="0"/>
        <w:adjustRightInd/>
        <w:snapToGrid/>
        <w:spacing w:after="0" w:line="240" w:lineRule="auto"/>
        <w:ind w:firstLine="640"/>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（六）投保人、被保险人所能提供的其他与确认保险事故的性质、原因、损失程度等有关的证明和资料。</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投保人、被保险人未履行前款约定的单证提供义务，导致保险人无法核实损失情况的，保险人对无法核实部分不承担赔偿责任。</w:t>
      </w:r>
    </w:p>
    <w:p>
      <w:pPr>
        <w:pStyle w:val="40"/>
        <w:keepNext w:val="0"/>
        <w:keepLines w:val="0"/>
        <w:pageBreakBefore w:val="0"/>
        <w:widowControl/>
        <w:kinsoku/>
        <w:wordWrap/>
        <w:overflowPunct/>
        <w:topLinePunct w:val="0"/>
        <w:autoSpaceDE/>
        <w:autoSpaceDN/>
        <w:bidi w:val="0"/>
        <w:adjustRightInd/>
        <w:snapToGrid/>
        <w:spacing w:after="0" w:line="240" w:lineRule="auto"/>
        <w:ind w:firstLine="427" w:firstLineChars="152"/>
        <w:jc w:val="center"/>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赔偿处理</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第二十一条 发生保险事故时，如果存在重复保险，则本保险人按照本保险合同的赔偿限额与所有有关保险合同的赔偿限额总和的比例承担赔偿责任。其他保险人应承担的赔偿金额，本保险人不负责垫付。</w:t>
      </w:r>
    </w:p>
    <w:p>
      <w:pPr>
        <w:pStyle w:val="40"/>
        <w:keepNext w:val="0"/>
        <w:keepLines w:val="0"/>
        <w:pageBreakBefore w:val="0"/>
        <w:widowControl/>
        <w:kinsoku/>
        <w:wordWrap/>
        <w:overflowPunct/>
        <w:topLinePunct w:val="0"/>
        <w:autoSpaceDE/>
        <w:autoSpaceDN/>
        <w:bidi w:val="0"/>
        <w:adjustRightInd/>
        <w:snapToGrid/>
        <w:spacing w:after="0" w:line="240" w:lineRule="auto"/>
        <w:ind w:firstLine="640"/>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被保险人在请求赔偿时应当如实向保险人说明与保险合同保险责任有关的其他保险合同的情况。</w:t>
      </w:r>
      <w:r>
        <w:rPr>
          <w:rFonts w:hint="eastAsia" w:ascii="仿宋_GB2312" w:eastAsia="仿宋_GB2312"/>
          <w:b/>
          <w:color w:val="000000" w:themeColor="text1"/>
          <w:sz w:val="28"/>
          <w:szCs w:val="28"/>
          <w14:textFill>
            <w14:solidFill>
              <w14:schemeClr w14:val="tx1"/>
            </w14:solidFill>
          </w14:textFill>
        </w:rPr>
        <w:t>对未如实说明导致保险人多支付保险金的，保险人有权向被保险人追回多支付的部分。</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第二十二条 </w:t>
      </w:r>
      <w:r>
        <w:rPr>
          <w:rFonts w:hint="eastAsia" w:ascii="仿宋_GB2312" w:eastAsia="仿宋_GB2312"/>
          <w:color w:val="000000" w:themeColor="text1"/>
          <w:sz w:val="28"/>
          <w:szCs w:val="28"/>
          <w14:textFill>
            <w14:solidFill>
              <w14:schemeClr w14:val="tx1"/>
            </w14:solidFill>
          </w14:textFill>
        </w:rPr>
        <w:t>保险事故发生后，保险人根据被保险人所承担的实际费用损失在扣除保险单载明的免赔额或按保险单载明的免赔率计算的免赔额后在保险金额内赔偿，最高不超过项目在保险期间投入的总费用金额。</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第二十三条 </w:t>
      </w:r>
      <w:r>
        <w:rPr>
          <w:rFonts w:hint="eastAsia" w:ascii="仿宋_GB2312" w:eastAsia="仿宋_GB2312"/>
          <w:color w:val="000000" w:themeColor="text1"/>
          <w:sz w:val="28"/>
          <w:szCs w:val="28"/>
          <w14:textFill>
            <w14:solidFill>
              <w14:schemeClr w14:val="tx1"/>
            </w14:solidFill>
          </w14:textFill>
        </w:rPr>
        <w:t>保险标的遭受损失后，如果有残余价值，应由双方协商处理。如折归被保险人，由双方协商确定其价值，并在保险赔款中扣除。</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第二十四条</w:t>
      </w:r>
      <w:r>
        <w:rPr>
          <w:rFonts w:ascii="仿宋_GB2312" w:eastAsia="仿宋_GB2312"/>
          <w:b/>
          <w:color w:val="000000" w:themeColor="text1"/>
          <w:sz w:val="28"/>
          <w:szCs w:val="28"/>
          <w14:textFill>
            <w14:solidFill>
              <w14:schemeClr w14:val="tx1"/>
            </w14:solidFill>
          </w14:textFill>
        </w:rPr>
        <w:t xml:space="preserve"> </w:t>
      </w:r>
      <w:r>
        <w:rPr>
          <w:rFonts w:hint="eastAsia" w:ascii="仿宋_GB2312" w:eastAsia="仿宋_GB2312"/>
          <w:color w:val="000000" w:themeColor="text1"/>
          <w:sz w:val="28"/>
          <w:szCs w:val="28"/>
          <w14:textFill>
            <w14:solidFill>
              <w14:schemeClr w14:val="tx1"/>
            </w14:solidFill>
          </w14:textFill>
        </w:rPr>
        <w:t>被保险人向保险人请求赔偿的诉讼时效期间为二年，自其知道或者应当知道保险事故发生之日起计算。</w:t>
      </w:r>
    </w:p>
    <w:p>
      <w:pPr>
        <w:pStyle w:val="40"/>
        <w:keepNext w:val="0"/>
        <w:keepLines w:val="0"/>
        <w:pageBreakBefore w:val="0"/>
        <w:widowControl/>
        <w:kinsoku/>
        <w:wordWrap/>
        <w:overflowPunct/>
        <w:topLinePunct w:val="0"/>
        <w:autoSpaceDE/>
        <w:autoSpaceDN/>
        <w:bidi w:val="0"/>
        <w:adjustRightInd/>
        <w:snapToGrid/>
        <w:spacing w:after="0" w:line="240" w:lineRule="auto"/>
        <w:ind w:firstLine="427" w:firstLineChars="152"/>
        <w:jc w:val="center"/>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争议处理和</w:t>
      </w:r>
      <w:r>
        <w:rPr>
          <w:rFonts w:ascii="仿宋_GB2312" w:eastAsia="仿宋_GB2312"/>
          <w:b/>
          <w:color w:val="000000" w:themeColor="text1"/>
          <w:sz w:val="28"/>
          <w:szCs w:val="28"/>
          <w14:textFill>
            <w14:solidFill>
              <w14:schemeClr w14:val="tx1"/>
            </w14:solidFill>
          </w14:textFill>
        </w:rPr>
        <w:t>法律适用</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第二十五条 </w:t>
      </w:r>
      <w:r>
        <w:rPr>
          <w:rFonts w:hint="eastAsia" w:ascii="仿宋_GB2312" w:eastAsia="仿宋_GB2312"/>
          <w:color w:val="000000" w:themeColor="text1"/>
          <w:sz w:val="28"/>
          <w:szCs w:val="28"/>
          <w14:textFill>
            <w14:solidFill>
              <w14:schemeClr w14:val="tx1"/>
            </w14:solidFill>
          </w14:textFill>
        </w:rPr>
        <w:t xml:space="preserve">合同争议解决方式由当事人在合同约定从下列两种方式中选择一种： </w:t>
      </w:r>
      <w:r>
        <w:rPr>
          <w:rFonts w:hint="eastAsia" w:ascii="仿宋_GB2312" w:eastAsia="仿宋_GB2312"/>
          <w:color w:val="000000" w:themeColor="text1"/>
          <w:sz w:val="28"/>
          <w:szCs w:val="28"/>
          <w14:textFill>
            <w14:solidFill>
              <w14:schemeClr w14:val="tx1"/>
            </w14:solidFill>
          </w14:textFill>
        </w:rPr>
        <w:br w:type="textWrapping"/>
      </w:r>
      <w:r>
        <w:rPr>
          <w:rFonts w:ascii="仿宋_GB2312" w:eastAsia="仿宋_GB2312"/>
          <w:color w:val="000000" w:themeColor="text1"/>
          <w:sz w:val="28"/>
          <w:szCs w:val="28"/>
          <w14:textFill>
            <w14:solidFill>
              <w14:schemeClr w14:val="tx1"/>
            </w14:solidFill>
          </w14:textFill>
        </w:rPr>
        <w:t xml:space="preserve">    </w:t>
      </w:r>
      <w:r>
        <w:rPr>
          <w:rFonts w:hint="eastAsia" w:ascii="仿宋_GB2312" w:eastAsia="仿宋_GB2312"/>
          <w:color w:val="000000" w:themeColor="text1"/>
          <w:sz w:val="28"/>
          <w:szCs w:val="28"/>
          <w14:textFill>
            <w14:solidFill>
              <w14:schemeClr w14:val="tx1"/>
            </w14:solidFill>
          </w14:textFill>
        </w:rPr>
        <w:t xml:space="preserve">（一）因履行本合同发生的争议，由当事人协商解决，协商不成的，提交保险单载明的仲裁委员会仲裁； </w:t>
      </w:r>
      <w:r>
        <w:rPr>
          <w:rFonts w:hint="eastAsia" w:ascii="仿宋_GB2312" w:eastAsia="仿宋_GB2312"/>
          <w:color w:val="000000" w:themeColor="text1"/>
          <w:sz w:val="28"/>
          <w:szCs w:val="28"/>
          <w14:textFill>
            <w14:solidFill>
              <w14:schemeClr w14:val="tx1"/>
            </w14:solidFill>
          </w14:textFill>
        </w:rPr>
        <w:br w:type="textWrapping"/>
      </w:r>
      <w:r>
        <w:rPr>
          <w:rFonts w:ascii="仿宋_GB2312" w:eastAsia="仿宋_GB2312"/>
          <w:color w:val="000000" w:themeColor="text1"/>
          <w:sz w:val="28"/>
          <w:szCs w:val="28"/>
          <w14:textFill>
            <w14:solidFill>
              <w14:schemeClr w14:val="tx1"/>
            </w14:solidFill>
          </w14:textFill>
        </w:rPr>
        <w:t xml:space="preserve">    </w:t>
      </w:r>
      <w:r>
        <w:rPr>
          <w:rFonts w:hint="eastAsia" w:ascii="仿宋_GB2312" w:eastAsia="仿宋_GB2312"/>
          <w:color w:val="000000" w:themeColor="text1"/>
          <w:sz w:val="28"/>
          <w:szCs w:val="28"/>
          <w14:textFill>
            <w14:solidFill>
              <w14:schemeClr w14:val="tx1"/>
            </w14:solidFill>
          </w14:textFill>
        </w:rPr>
        <w:t>（二）因履行本合同发生的争议，由当事人协商解决，协商不成的，依法向人民法院起诉。</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第二十六条</w:t>
      </w:r>
      <w:r>
        <w:rPr>
          <w:rFonts w:hint="eastAsia" w:ascii="仿宋_GB2312" w:eastAsia="仿宋_GB2312"/>
          <w:color w:val="000000" w:themeColor="text1"/>
          <w:sz w:val="28"/>
          <w:szCs w:val="28"/>
          <w14:textFill>
            <w14:solidFill>
              <w14:schemeClr w14:val="tx1"/>
            </w14:solidFill>
          </w14:textFill>
        </w:rPr>
        <w:t xml:space="preserve"> 与本保险合同有关的以及履行本保险合同产生的一切争议，适用中华人民共和国法律（不包括港澳台地区法律）。</w:t>
      </w:r>
    </w:p>
    <w:p>
      <w:pPr>
        <w:pStyle w:val="40"/>
        <w:keepNext w:val="0"/>
        <w:keepLines w:val="0"/>
        <w:pageBreakBefore w:val="0"/>
        <w:widowControl/>
        <w:kinsoku/>
        <w:wordWrap/>
        <w:overflowPunct/>
        <w:topLinePunct w:val="0"/>
        <w:autoSpaceDE/>
        <w:autoSpaceDN/>
        <w:bidi w:val="0"/>
        <w:adjustRightInd/>
        <w:snapToGrid/>
        <w:spacing w:after="0" w:line="240" w:lineRule="auto"/>
        <w:ind w:firstLine="427" w:firstLineChars="152"/>
        <w:jc w:val="center"/>
        <w:textAlignment w:val="auto"/>
        <w:rPr>
          <w:rFonts w:ascii="仿宋_GB2312" w:eastAsia="仿宋_GB2312"/>
          <w:b/>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其他事项</w:t>
      </w:r>
    </w:p>
    <w:p>
      <w:pPr>
        <w:keepNext w:val="0"/>
        <w:keepLines w:val="0"/>
        <w:pageBreakBefore w:val="0"/>
        <w:widowControl/>
        <w:kinsoku/>
        <w:wordWrap/>
        <w:overflowPunct/>
        <w:topLinePunct w:val="0"/>
        <w:autoSpaceDE/>
        <w:autoSpaceDN/>
        <w:bidi w:val="0"/>
        <w:adjustRightInd/>
        <w:snapToGrid/>
        <w:spacing w:after="0" w:line="240" w:lineRule="auto"/>
        <w:ind w:firstLine="562" w:firstLineChars="200"/>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 xml:space="preserve">第二十七条 </w:t>
      </w:r>
      <w:r>
        <w:rPr>
          <w:rFonts w:hint="eastAsia" w:ascii="仿宋_GB2312" w:eastAsia="仿宋_GB2312"/>
          <w:color w:val="000000" w:themeColor="text1"/>
          <w:sz w:val="28"/>
          <w:szCs w:val="28"/>
          <w14:textFill>
            <w14:solidFill>
              <w14:schemeClr w14:val="tx1"/>
            </w14:solidFill>
          </w14:textFill>
        </w:rPr>
        <w:t>保险责任开始前，投保人要求解除保险合同的，应当按照</w:t>
      </w:r>
      <w:r>
        <w:rPr>
          <w:rFonts w:ascii="仿宋_GB2312" w:eastAsia="仿宋_GB2312"/>
          <w:color w:val="000000" w:themeColor="text1"/>
          <w:sz w:val="28"/>
          <w:szCs w:val="28"/>
          <w14:textFill>
            <w14:solidFill>
              <w14:schemeClr w14:val="tx1"/>
            </w14:solidFill>
          </w14:textFill>
        </w:rPr>
        <w:t>保险合同</w:t>
      </w:r>
      <w:r>
        <w:rPr>
          <w:rFonts w:hint="eastAsia" w:ascii="仿宋_GB2312" w:eastAsia="仿宋_GB2312"/>
          <w:color w:val="000000" w:themeColor="text1"/>
          <w:sz w:val="28"/>
          <w:szCs w:val="28"/>
          <w14:textFill>
            <w14:solidFill>
              <w14:schemeClr w14:val="tx1"/>
            </w14:solidFill>
          </w14:textFill>
        </w:rPr>
        <w:t>约定的</w:t>
      </w:r>
      <w:r>
        <w:rPr>
          <w:rFonts w:ascii="仿宋_GB2312" w:eastAsia="仿宋_GB2312"/>
          <w:color w:val="000000" w:themeColor="text1"/>
          <w:sz w:val="28"/>
          <w:szCs w:val="28"/>
          <w14:textFill>
            <w14:solidFill>
              <w14:schemeClr w14:val="tx1"/>
            </w14:solidFill>
          </w14:textFill>
        </w:rPr>
        <w:t>比例</w:t>
      </w:r>
      <w:r>
        <w:rPr>
          <w:rFonts w:hint="eastAsia" w:ascii="仿宋_GB2312" w:eastAsia="仿宋_GB2312"/>
          <w:color w:val="000000" w:themeColor="text1"/>
          <w:sz w:val="28"/>
          <w:szCs w:val="28"/>
          <w14:textFill>
            <w14:solidFill>
              <w14:schemeClr w14:val="tx1"/>
            </w14:solidFill>
          </w14:textFill>
        </w:rPr>
        <w:t>向保险人支付退保手续费，具体</w:t>
      </w:r>
      <w:r>
        <w:rPr>
          <w:rFonts w:ascii="仿宋_GB2312" w:eastAsia="仿宋_GB2312"/>
          <w:color w:val="000000" w:themeColor="text1"/>
          <w:sz w:val="28"/>
          <w:szCs w:val="28"/>
          <w14:textFill>
            <w14:solidFill>
              <w14:schemeClr w14:val="tx1"/>
            </w14:solidFill>
          </w14:textFill>
        </w:rPr>
        <w:t>比例由投保人和保险人协商确定，并在保险单中载明，</w:t>
      </w:r>
      <w:r>
        <w:rPr>
          <w:rFonts w:hint="eastAsia" w:ascii="仿宋_GB2312" w:eastAsia="仿宋_GB2312"/>
          <w:color w:val="000000" w:themeColor="text1"/>
          <w:sz w:val="28"/>
          <w:szCs w:val="28"/>
          <w14:textFill>
            <w14:solidFill>
              <w14:schemeClr w14:val="tx1"/>
            </w14:solidFill>
          </w14:textFill>
        </w:rPr>
        <w:t>保险人应当退还剩余部分保险费。</w:t>
      </w:r>
    </w:p>
    <w:p>
      <w:pPr>
        <w:pStyle w:val="40"/>
        <w:keepNext w:val="0"/>
        <w:keepLines w:val="0"/>
        <w:pageBreakBefore w:val="0"/>
        <w:widowControl/>
        <w:kinsoku/>
        <w:wordWrap/>
        <w:overflowPunct/>
        <w:topLinePunct w:val="0"/>
        <w:autoSpaceDE/>
        <w:autoSpaceDN/>
        <w:bidi w:val="0"/>
        <w:adjustRightInd/>
        <w:snapToGrid/>
        <w:spacing w:after="0" w:line="240" w:lineRule="auto"/>
        <w:ind w:firstLine="640"/>
        <w:jc w:val="left"/>
        <w:textAlignment w:val="auto"/>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保险责任开始后，投保人要求解除保险合同的，自通知保险人之日起，保险合同解除，保险人按照保险责任开始之日起至合同解除之日止期间与保险期间的日比例计收保险费，并退还剩余部分保险费。</w:t>
      </w:r>
    </w:p>
    <w:p>
      <w:pPr>
        <w:pStyle w:val="40"/>
        <w:keepNext w:val="0"/>
        <w:keepLines w:val="0"/>
        <w:pageBreakBefore w:val="0"/>
        <w:widowControl/>
        <w:kinsoku/>
        <w:wordWrap/>
        <w:overflowPunct/>
        <w:topLinePunct w:val="0"/>
        <w:autoSpaceDE/>
        <w:autoSpaceDN/>
        <w:bidi w:val="0"/>
        <w:adjustRightInd/>
        <w:snapToGrid/>
        <w:spacing w:after="0" w:line="240" w:lineRule="auto"/>
        <w:ind w:firstLine="643"/>
        <w:jc w:val="left"/>
        <w:textAlignment w:val="auto"/>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28"/>
          <w:szCs w:val="28"/>
          <w14:textFill>
            <w14:solidFill>
              <w14:schemeClr w14:val="tx1"/>
            </w14:solidFill>
          </w14:textFill>
        </w:rPr>
        <w:t>第二十八条</w:t>
      </w:r>
      <w:r>
        <w:rPr>
          <w:rFonts w:hint="eastAsia" w:ascii="仿宋_GB2312" w:eastAsia="仿宋_GB2312"/>
          <w:color w:val="000000" w:themeColor="text1"/>
          <w:sz w:val="28"/>
          <w:szCs w:val="28"/>
          <w14:textFill>
            <w14:solidFill>
              <w14:schemeClr w14:val="tx1"/>
            </w14:solidFill>
          </w14:textFill>
        </w:rPr>
        <w:t xml:space="preserve"> 本保险合同约定与《中华人民共和国保险法》等法律规定相悖之处，以法律规定为准。本保险合同未尽事宜，以法律规定为准。</w:t>
      </w:r>
    </w:p>
    <w:p>
      <w:pPr>
        <w:pStyle w:val="40"/>
        <w:ind w:firstLine="364" w:firstLineChars="152"/>
        <w:jc w:val="left"/>
        <w:rPr>
          <w:color w:val="000000" w:themeColor="text1"/>
          <w:sz w:val="24"/>
          <w:szCs w:val="28"/>
          <w14:textFill>
            <w14:solidFill>
              <w14:schemeClr w14:val="tx1"/>
            </w14:solidFill>
          </w14:textFill>
        </w:rPr>
      </w:pPr>
    </w:p>
    <w:p>
      <w:pPr>
        <w:spacing w:after="0" w:line="360" w:lineRule="auto"/>
        <w:ind w:firstLine="0" w:firstLineChars="0"/>
        <w:jc w:val="left"/>
        <w:rPr>
          <w:rFonts w:hint="default" w:ascii="微软雅黑" w:hAnsi="微软雅黑" w:cs="黑体"/>
          <w:b/>
          <w:color w:val="000000" w:themeColor="text1"/>
          <w:kern w:val="24"/>
          <w:sz w:val="28"/>
          <w:szCs w:val="24"/>
          <w:lang w:val="en-US" w:eastAsia="zh-CN"/>
          <w14:textFill>
            <w14:solidFill>
              <w14:schemeClr w14:val="tx1"/>
            </w14:solidFill>
          </w14:textFill>
        </w:rPr>
      </w:pPr>
    </w:p>
    <w:bookmarkEnd w:id="1"/>
    <w:p>
      <w:pPr>
        <w:ind w:firstLine="420"/>
        <w:rPr>
          <w:color w:val="000000" w:themeColor="text1"/>
          <w14:textFill>
            <w14:solidFill>
              <w14:schemeClr w14:val="tx1"/>
            </w14:solidFill>
          </w14:textFill>
        </w:rPr>
      </w:pPr>
    </w:p>
    <w:p>
      <w:pPr>
        <w:pStyle w:val="28"/>
        <w:ind w:firstLine="0" w:firstLineChars="0"/>
        <w:jc w:val="center"/>
        <w:rPr>
          <w:color w:val="000000" w:themeColor="text1"/>
          <w14:textFill>
            <w14:solidFill>
              <w14:schemeClr w14:val="tx1"/>
            </w14:solidFill>
          </w14:textFill>
        </w:rPr>
      </w:pPr>
    </w:p>
    <w:p>
      <w:pPr>
        <w:pStyle w:val="28"/>
        <w:ind w:firstLine="0" w:firstLineChars="0"/>
        <w:jc w:val="center"/>
        <w:rPr>
          <w:color w:val="000000" w:themeColor="text1"/>
          <w14:textFill>
            <w14:solidFill>
              <w14:schemeClr w14:val="tx1"/>
            </w14:solidFill>
          </w14:textFill>
        </w:rPr>
      </w:pPr>
    </w:p>
    <w:p>
      <w:pPr>
        <w:pStyle w:val="28"/>
        <w:ind w:firstLine="0" w:firstLineChars="0"/>
        <w:jc w:val="center"/>
        <w:rPr>
          <w:color w:val="000000" w:themeColor="text1"/>
          <w14:textFill>
            <w14:solidFill>
              <w14:schemeClr w14:val="tx1"/>
            </w14:solidFill>
          </w14:textFill>
        </w:rPr>
      </w:pPr>
    </w:p>
    <w:p>
      <w:pPr>
        <w:ind w:firstLine="420"/>
        <w:rPr>
          <w:color w:val="000000" w:themeColor="text1"/>
          <w14:textFill>
            <w14:solidFill>
              <w14:schemeClr w14:val="tx1"/>
            </w14:solidFill>
          </w14:textFill>
        </w:rPr>
      </w:pPr>
    </w:p>
    <w:p>
      <w:pPr>
        <w:pStyle w:val="28"/>
        <w:ind w:firstLine="0" w:firstLineChars="0"/>
        <w:rPr>
          <w:color w:val="000000" w:themeColor="text1"/>
          <w14:textFill>
            <w14:solidFill>
              <w14:schemeClr w14:val="tx1"/>
            </w14:solidFill>
          </w14:textFill>
        </w:rPr>
      </w:pPr>
    </w:p>
    <w:p>
      <w:pPr>
        <w:pStyle w:val="28"/>
        <w:ind w:firstLine="0" w:firstLineChars="0"/>
        <w:rPr>
          <w:color w:val="000000" w:themeColor="text1"/>
          <w14:textFill>
            <w14:solidFill>
              <w14:schemeClr w14:val="tx1"/>
            </w14:solidFill>
          </w14:textFill>
        </w:rPr>
      </w:pPr>
    </w:p>
    <w:p>
      <w:pPr>
        <w:spacing w:line="600" w:lineRule="auto"/>
        <w:ind w:firstLine="0" w:firstLineChars="0"/>
        <w:rPr>
          <w:b/>
          <w:color w:val="000000" w:themeColor="text1"/>
          <w:sz w:val="96"/>
          <w14:textFill>
            <w14:solidFill>
              <w14:schemeClr w14:val="tx1"/>
            </w14:solidFill>
          </w14:textFill>
        </w:rPr>
      </w:pPr>
    </w:p>
    <w:sectPr>
      <w:headerReference r:id="rId11" w:type="default"/>
      <w:footerReference r:id="rId12" w:type="default"/>
      <w:pgSz w:w="11906" w:h="16838"/>
      <w:pgMar w:top="720" w:right="720" w:bottom="0" w:left="720" w:header="851" w:footer="0"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微软雅黑">
    <w:altName w:val="黑体"/>
    <w:panose1 w:val="020B0503020204020204"/>
    <w:charset w:val="86"/>
    <w:family w:val="swiss"/>
    <w:pitch w:val="default"/>
    <w:sig w:usb0="00000000" w:usb1="00000000" w:usb2="00000016" w:usb3="00000000" w:csb0="0004001F" w:csb1="00000000"/>
  </w:font>
  <w:font w:name="等线 Light">
    <w:altName w:val="华文仿宋"/>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Adobe 楷体 Std R">
    <w:altName w:val="楷体"/>
    <w:panose1 w:val="00000000000000000000"/>
    <w:charset w:val="86"/>
    <w:family w:val="roman"/>
    <w:pitch w:val="default"/>
    <w:sig w:usb0="00000000" w:usb1="00000000" w:usb2="00000016" w:usb3="00000000" w:csb0="00060007" w:csb1="00000000"/>
  </w:font>
  <w:font w:name="仿宋_GB2312">
    <w:panose1 w:val="02010609030101010101"/>
    <w:charset w:val="86"/>
    <w:family w:val="modern"/>
    <w:pitch w:val="default"/>
    <w:sig w:usb0="00000001" w:usb1="080E0000" w:usb2="00000000" w:usb3="00000000" w:csb0="00040000" w:csb1="00000000"/>
  </w:font>
  <w:font w:name="DIN">
    <w:altName w:val="仿宋"/>
    <w:panose1 w:val="00000000000000000000"/>
    <w:charset w:val="00"/>
    <w:family w:val="roman"/>
    <w:pitch w:val="default"/>
    <w:sig w:usb0="00000000" w:usb1="00000000" w:usb2="00000000" w:usb3="00000000" w:csb0="00000000" w:csb1="00000000"/>
  </w:font>
  <w:font w:name="..">
    <w:altName w:val="DejaVu Math TeX Gyre"/>
    <w:panose1 w:val="00000000000000000000"/>
    <w:charset w:val="00"/>
    <w:family w:val="roman"/>
    <w:pitch w:val="default"/>
    <w:sig w:usb0="00000000" w:usb1="00000000" w:usb2="00000000" w:usb3="00000000" w:csb0="00000001" w:csb1="00000000"/>
  </w:font>
  <w:font w:name="方正书宋_GBK">
    <w:panose1 w:val="02000000000000000000"/>
    <w:charset w:val="86"/>
    <w:family w:val="auto"/>
    <w:pitch w:val="default"/>
    <w:sig w:usb0="00000001" w:usb1="08000000" w:usb2="00000000" w:usb3="00000000" w:csb0="00040000" w:csb1="00000000"/>
  </w:font>
  <w:font w:name="等线">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等线 Light">
    <w:altName w:val="仿宋"/>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 w:name="楷体_GB2312">
    <w:altName w:val="楷体"/>
    <w:panose1 w:val="02010609030101010101"/>
    <w:charset w:val="00"/>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6322247"/>
      <w:docPartObj>
        <w:docPartGallery w:val="autotext"/>
      </w:docPartObj>
    </w:sdtPr>
    <w:sdtContent>
      <w:p>
        <w:pPr>
          <w:pStyle w:val="10"/>
          <w:ind w:firstLine="360"/>
          <w:jc w:val="center"/>
        </w:pPr>
        <w:r>
          <w:fldChar w:fldCharType="begin"/>
        </w:r>
        <w:r>
          <w:instrText xml:space="preserve">PAGE   \* MERGEFORMAT</w:instrText>
        </w:r>
        <w:r>
          <w:fldChar w:fldCharType="separate"/>
        </w:r>
        <w:r>
          <w:rPr>
            <w:lang w:val="zh-CN"/>
          </w:rPr>
          <w:t>13</w:t>
        </w:r>
        <w:r>
          <w:fldChar w:fldCharType="end"/>
        </w:r>
      </w:p>
    </w:sdtContent>
  </w:sdt>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sdt>
      <w:sdtPr>
        <w:id w:val="426322247"/>
        <w:docPartObj>
          <w:docPartGallery w:val="autotext"/>
        </w:docPartObj>
      </w:sdtPr>
      <w:sdtContent>
        <w:r>
          <w:fldChar w:fldCharType="begin"/>
        </w:r>
        <w:r>
          <w:instrText xml:space="preserve">PAGE   \* MERGEFORMAT</w:instrText>
        </w:r>
        <w:r>
          <w:fldChar w:fldCharType="separate"/>
        </w:r>
        <w:r>
          <w:rPr>
            <w:lang w:val="zh-CN"/>
          </w:rPr>
          <w:t>13</w:t>
        </w:r>
        <w:r>
          <w:fldChar w:fldCharType="end"/>
        </w:r>
      </w:sdtContent>
    </w:sdt>
  </w:p>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674"/>
      </w:tabs>
      <w:ind w:left="420" w:firstLine="0" w:firstLineChars="0"/>
    </w:pPr>
    <w:r>
      <w:rPr>
        <w:rFonts w:hint="eastAsia" w:eastAsia="宋体" w:asciiTheme="majorHAnsi" w:hAnsiTheme="majorHAnsi" w:cstheme="majorBidi"/>
        <w:b/>
        <w:bCs/>
        <w:color w:val="548235" w:themeColor="accent6" w:themeShade="BF"/>
        <w:sz w:val="40"/>
        <w:szCs w:val="96"/>
        <w:lang w:eastAsia="zh-CN"/>
      </w:rPr>
      <w:drawing>
        <wp:anchor distT="0" distB="0" distL="114935" distR="114935" simplePos="0" relativeHeight="251668480" behindDoc="0" locked="0" layoutInCell="1" allowOverlap="1">
          <wp:simplePos x="0" y="0"/>
          <wp:positionH relativeFrom="column">
            <wp:posOffset>-281940</wp:posOffset>
          </wp:positionH>
          <wp:positionV relativeFrom="paragraph">
            <wp:posOffset>-299085</wp:posOffset>
          </wp:positionV>
          <wp:extent cx="1657350" cy="618490"/>
          <wp:effectExtent l="0" t="0" r="0" b="11430"/>
          <wp:wrapNone/>
          <wp:docPr id="31" name="图片 31" descr="微信图片_2021062215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10622153902"/>
                  <pic:cNvPicPr>
                    <a:picLocks noChangeAspect="1"/>
                  </pic:cNvPicPr>
                </pic:nvPicPr>
                <pic:blipFill>
                  <a:blip r:embed="rId1"/>
                  <a:srcRect l="22562" t="61833" r="18228" b="23080"/>
                  <a:stretch>
                    <a:fillRect/>
                  </a:stretch>
                </pic:blipFill>
                <pic:spPr>
                  <a:xfrm>
                    <a:off x="0" y="0"/>
                    <a:ext cx="1657350" cy="618490"/>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column">
            <wp:posOffset>4297045</wp:posOffset>
          </wp:positionH>
          <wp:positionV relativeFrom="paragraph">
            <wp:posOffset>-34290</wp:posOffset>
          </wp:positionV>
          <wp:extent cx="1651635" cy="182880"/>
          <wp:effectExtent l="0" t="0" r="5715" b="7620"/>
          <wp:wrapNone/>
          <wp:docPr id="251" name="图片 6" descr="C:\Users\Administrator\Desktop\gdfgdg\2x\2x\资源 6@2x.png资源 6@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6" descr="C:\Users\Administrator\Desktop\gdfgdg\2x\2x\资源 6@2x.png资源 6@2x"/>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0"/>
                    <a:ext cx="1651635" cy="182880"/>
                  </a:xfrm>
                  <a:prstGeom prst="rect">
                    <a:avLst/>
                  </a:prstGeom>
                </pic:spPr>
              </pic:pic>
            </a:graphicData>
          </a:graphic>
        </wp:anchor>
      </w:drawing>
    </w:r>
    <w:r>
      <w:drawing>
        <wp:anchor distT="0" distB="0" distL="114300" distR="114300" simplePos="0" relativeHeight="251660288" behindDoc="1" locked="0" layoutInCell="1" allowOverlap="1">
          <wp:simplePos x="0" y="0"/>
          <wp:positionH relativeFrom="page">
            <wp:align>right</wp:align>
          </wp:positionH>
          <wp:positionV relativeFrom="paragraph">
            <wp:posOffset>-83185</wp:posOffset>
          </wp:positionV>
          <wp:extent cx="300355" cy="231775"/>
          <wp:effectExtent l="0" t="0" r="4445" b="0"/>
          <wp:wrapNone/>
          <wp:docPr id="250" name="图片 7" descr="资源 58@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7" descr="资源 58@2x"/>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00355" cy="2317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2674"/>
      </w:tabs>
      <w:ind w:left="420" w:firstLine="0" w:firstLineChars="0"/>
    </w:pPr>
    <w:r>
      <w:rPr>
        <w:rFonts w:hint="eastAsia" w:eastAsia="宋体" w:asciiTheme="majorHAnsi" w:hAnsiTheme="majorHAnsi" w:cstheme="majorBidi"/>
        <w:b/>
        <w:bCs/>
        <w:color w:val="548235" w:themeColor="accent6" w:themeShade="BF"/>
        <w:sz w:val="40"/>
        <w:szCs w:val="96"/>
        <w:lang w:eastAsia="zh-CN"/>
      </w:rPr>
      <w:drawing>
        <wp:anchor distT="0" distB="0" distL="114935" distR="114935" simplePos="0" relativeHeight="251673600" behindDoc="0" locked="0" layoutInCell="1" allowOverlap="1">
          <wp:simplePos x="0" y="0"/>
          <wp:positionH relativeFrom="column">
            <wp:posOffset>-281940</wp:posOffset>
          </wp:positionH>
          <wp:positionV relativeFrom="paragraph">
            <wp:posOffset>-299085</wp:posOffset>
          </wp:positionV>
          <wp:extent cx="1657350" cy="618490"/>
          <wp:effectExtent l="0" t="0" r="0" b="11430"/>
          <wp:wrapNone/>
          <wp:docPr id="24" name="图片 24" descr="微信图片_2021062215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0622153902"/>
                  <pic:cNvPicPr>
                    <a:picLocks noChangeAspect="1"/>
                  </pic:cNvPicPr>
                </pic:nvPicPr>
                <pic:blipFill>
                  <a:blip r:embed="rId1"/>
                  <a:srcRect l="22562" t="61833" r="18228" b="23080"/>
                  <a:stretch>
                    <a:fillRect/>
                  </a:stretch>
                </pic:blipFill>
                <pic:spPr>
                  <a:xfrm>
                    <a:off x="0" y="0"/>
                    <a:ext cx="1657350" cy="618490"/>
                  </a:xfrm>
                  <a:prstGeom prst="rect">
                    <a:avLst/>
                  </a:prstGeom>
                </pic:spPr>
              </pic:pic>
            </a:graphicData>
          </a:graphic>
        </wp:anchor>
      </w:drawing>
    </w:r>
    <w:r>
      <w:drawing>
        <wp:anchor distT="0" distB="0" distL="114300" distR="114300" simplePos="0" relativeHeight="251670528" behindDoc="1" locked="0" layoutInCell="1" allowOverlap="1">
          <wp:simplePos x="0" y="0"/>
          <wp:positionH relativeFrom="column">
            <wp:posOffset>4297045</wp:posOffset>
          </wp:positionH>
          <wp:positionV relativeFrom="paragraph">
            <wp:posOffset>-34290</wp:posOffset>
          </wp:positionV>
          <wp:extent cx="1651635" cy="182880"/>
          <wp:effectExtent l="0" t="0" r="5715" b="7620"/>
          <wp:wrapNone/>
          <wp:docPr id="25" name="图片 6" descr="C:\Users\Administrator\Desktop\gdfgdg\2x\2x\资源 6@2x.png资源 6@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C:\Users\Administrator\Desktop\gdfgdg\2x\2x\资源 6@2x.png资源 6@2x"/>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0"/>
                    <a:ext cx="1651635" cy="182880"/>
                  </a:xfrm>
                  <a:prstGeom prst="rect">
                    <a:avLst/>
                  </a:prstGeom>
                </pic:spPr>
              </pic:pic>
            </a:graphicData>
          </a:graphic>
        </wp:anchor>
      </w:drawing>
    </w:r>
    <w:r>
      <w:drawing>
        <wp:anchor distT="0" distB="0" distL="114300" distR="114300" simplePos="0" relativeHeight="251671552" behindDoc="1" locked="0" layoutInCell="1" allowOverlap="1">
          <wp:simplePos x="0" y="0"/>
          <wp:positionH relativeFrom="page">
            <wp:align>right</wp:align>
          </wp:positionH>
          <wp:positionV relativeFrom="paragraph">
            <wp:posOffset>-83185</wp:posOffset>
          </wp:positionV>
          <wp:extent cx="300355" cy="231775"/>
          <wp:effectExtent l="0" t="0" r="4445" b="15875"/>
          <wp:wrapNone/>
          <wp:docPr id="26" name="图片 7" descr="资源 58@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资源 58@2x"/>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00355" cy="2317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6FDEF9"/>
    <w:multiLevelType w:val="singleLevel"/>
    <w:tmpl w:val="C26FDEF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C86"/>
    <w:rsid w:val="000026EB"/>
    <w:rsid w:val="00006C3E"/>
    <w:rsid w:val="0001677D"/>
    <w:rsid w:val="00036014"/>
    <w:rsid w:val="000365CC"/>
    <w:rsid w:val="00036F95"/>
    <w:rsid w:val="0003702A"/>
    <w:rsid w:val="000578F7"/>
    <w:rsid w:val="000611FD"/>
    <w:rsid w:val="0006178E"/>
    <w:rsid w:val="000A23F2"/>
    <w:rsid w:val="000A7FE3"/>
    <w:rsid w:val="000B4972"/>
    <w:rsid w:val="000B57B6"/>
    <w:rsid w:val="000B67EC"/>
    <w:rsid w:val="000C1689"/>
    <w:rsid w:val="000D24A5"/>
    <w:rsid w:val="000E1344"/>
    <w:rsid w:val="000F2112"/>
    <w:rsid w:val="000F6328"/>
    <w:rsid w:val="001024B3"/>
    <w:rsid w:val="001066CC"/>
    <w:rsid w:val="00110F65"/>
    <w:rsid w:val="001149A5"/>
    <w:rsid w:val="00117729"/>
    <w:rsid w:val="001178DF"/>
    <w:rsid w:val="00117BB3"/>
    <w:rsid w:val="001200FD"/>
    <w:rsid w:val="00122FA3"/>
    <w:rsid w:val="00130DF1"/>
    <w:rsid w:val="001319FD"/>
    <w:rsid w:val="00131F9E"/>
    <w:rsid w:val="001421C8"/>
    <w:rsid w:val="00142228"/>
    <w:rsid w:val="001443CA"/>
    <w:rsid w:val="0014738E"/>
    <w:rsid w:val="0015023F"/>
    <w:rsid w:val="00150FA7"/>
    <w:rsid w:val="00156B9A"/>
    <w:rsid w:val="00163AD3"/>
    <w:rsid w:val="00164094"/>
    <w:rsid w:val="001667F8"/>
    <w:rsid w:val="001675C4"/>
    <w:rsid w:val="00167C02"/>
    <w:rsid w:val="0017101B"/>
    <w:rsid w:val="001822AE"/>
    <w:rsid w:val="001958CE"/>
    <w:rsid w:val="001A0F4B"/>
    <w:rsid w:val="001A5B12"/>
    <w:rsid w:val="001A627B"/>
    <w:rsid w:val="001A7858"/>
    <w:rsid w:val="001A7A80"/>
    <w:rsid w:val="001B1355"/>
    <w:rsid w:val="001C6D66"/>
    <w:rsid w:val="001D6FAC"/>
    <w:rsid w:val="001D77CE"/>
    <w:rsid w:val="001D7F10"/>
    <w:rsid w:val="001E4456"/>
    <w:rsid w:val="001F096A"/>
    <w:rsid w:val="001F3DC8"/>
    <w:rsid w:val="001F5980"/>
    <w:rsid w:val="00201276"/>
    <w:rsid w:val="002029E0"/>
    <w:rsid w:val="002057A5"/>
    <w:rsid w:val="0021296A"/>
    <w:rsid w:val="00212DC0"/>
    <w:rsid w:val="00216049"/>
    <w:rsid w:val="002242C8"/>
    <w:rsid w:val="00225CF8"/>
    <w:rsid w:val="00227850"/>
    <w:rsid w:val="00227A13"/>
    <w:rsid w:val="00232B8E"/>
    <w:rsid w:val="0023424A"/>
    <w:rsid w:val="00235D7B"/>
    <w:rsid w:val="00237149"/>
    <w:rsid w:val="00241B3E"/>
    <w:rsid w:val="00241D0C"/>
    <w:rsid w:val="00245787"/>
    <w:rsid w:val="00245B72"/>
    <w:rsid w:val="00245D01"/>
    <w:rsid w:val="002556AD"/>
    <w:rsid w:val="00260873"/>
    <w:rsid w:val="00273DF7"/>
    <w:rsid w:val="002745AF"/>
    <w:rsid w:val="00277703"/>
    <w:rsid w:val="0028218D"/>
    <w:rsid w:val="00282C0A"/>
    <w:rsid w:val="002869F8"/>
    <w:rsid w:val="0029013D"/>
    <w:rsid w:val="00292E68"/>
    <w:rsid w:val="00295043"/>
    <w:rsid w:val="002A0C94"/>
    <w:rsid w:val="002A0E20"/>
    <w:rsid w:val="002A122E"/>
    <w:rsid w:val="002A1492"/>
    <w:rsid w:val="002A750B"/>
    <w:rsid w:val="002C1AD2"/>
    <w:rsid w:val="002C3A83"/>
    <w:rsid w:val="002C6328"/>
    <w:rsid w:val="002C6AEB"/>
    <w:rsid w:val="002D7E4F"/>
    <w:rsid w:val="002D7F13"/>
    <w:rsid w:val="002E2B85"/>
    <w:rsid w:val="002E684D"/>
    <w:rsid w:val="002E7CB4"/>
    <w:rsid w:val="002F04A1"/>
    <w:rsid w:val="002F081F"/>
    <w:rsid w:val="002F5286"/>
    <w:rsid w:val="00303806"/>
    <w:rsid w:val="003053EF"/>
    <w:rsid w:val="003115E6"/>
    <w:rsid w:val="00313CDF"/>
    <w:rsid w:val="003145DA"/>
    <w:rsid w:val="00323086"/>
    <w:rsid w:val="00330243"/>
    <w:rsid w:val="003313B5"/>
    <w:rsid w:val="003344EF"/>
    <w:rsid w:val="003359B2"/>
    <w:rsid w:val="00342E12"/>
    <w:rsid w:val="00343254"/>
    <w:rsid w:val="00344875"/>
    <w:rsid w:val="00345A81"/>
    <w:rsid w:val="0035352C"/>
    <w:rsid w:val="00357532"/>
    <w:rsid w:val="003575FA"/>
    <w:rsid w:val="00357DA7"/>
    <w:rsid w:val="003662C9"/>
    <w:rsid w:val="003828EB"/>
    <w:rsid w:val="00391790"/>
    <w:rsid w:val="0039296E"/>
    <w:rsid w:val="00397380"/>
    <w:rsid w:val="003A3D45"/>
    <w:rsid w:val="003B7040"/>
    <w:rsid w:val="003B79D9"/>
    <w:rsid w:val="003D3BE1"/>
    <w:rsid w:val="003D3ED6"/>
    <w:rsid w:val="003F0CA3"/>
    <w:rsid w:val="003F5ADD"/>
    <w:rsid w:val="00421370"/>
    <w:rsid w:val="00421E13"/>
    <w:rsid w:val="0042550A"/>
    <w:rsid w:val="00442C2B"/>
    <w:rsid w:val="004464AE"/>
    <w:rsid w:val="00446F00"/>
    <w:rsid w:val="00453AC4"/>
    <w:rsid w:val="00454911"/>
    <w:rsid w:val="00455809"/>
    <w:rsid w:val="00460DC6"/>
    <w:rsid w:val="0046474B"/>
    <w:rsid w:val="004719E6"/>
    <w:rsid w:val="00482190"/>
    <w:rsid w:val="004839C2"/>
    <w:rsid w:val="0048452E"/>
    <w:rsid w:val="00486981"/>
    <w:rsid w:val="004969D6"/>
    <w:rsid w:val="004A06CB"/>
    <w:rsid w:val="004B1582"/>
    <w:rsid w:val="004B6628"/>
    <w:rsid w:val="004C4BE8"/>
    <w:rsid w:val="004C517C"/>
    <w:rsid w:val="004C5238"/>
    <w:rsid w:val="004C7BA8"/>
    <w:rsid w:val="004D01CE"/>
    <w:rsid w:val="004D1C73"/>
    <w:rsid w:val="004E12B7"/>
    <w:rsid w:val="004F2658"/>
    <w:rsid w:val="004F3AA0"/>
    <w:rsid w:val="004F3D34"/>
    <w:rsid w:val="004F65E4"/>
    <w:rsid w:val="005006C7"/>
    <w:rsid w:val="00502B4D"/>
    <w:rsid w:val="00503CA9"/>
    <w:rsid w:val="00506724"/>
    <w:rsid w:val="00507FF6"/>
    <w:rsid w:val="00512E6E"/>
    <w:rsid w:val="00523A0F"/>
    <w:rsid w:val="005253F8"/>
    <w:rsid w:val="00536322"/>
    <w:rsid w:val="005434A7"/>
    <w:rsid w:val="00545CBB"/>
    <w:rsid w:val="00560749"/>
    <w:rsid w:val="00565B00"/>
    <w:rsid w:val="00571730"/>
    <w:rsid w:val="005721E8"/>
    <w:rsid w:val="00573028"/>
    <w:rsid w:val="00577114"/>
    <w:rsid w:val="0058038B"/>
    <w:rsid w:val="00583C01"/>
    <w:rsid w:val="00584167"/>
    <w:rsid w:val="00597F5D"/>
    <w:rsid w:val="005A0093"/>
    <w:rsid w:val="005A23CC"/>
    <w:rsid w:val="005A44AC"/>
    <w:rsid w:val="005A74FC"/>
    <w:rsid w:val="005B09A9"/>
    <w:rsid w:val="005B25F3"/>
    <w:rsid w:val="005C263F"/>
    <w:rsid w:val="005C6648"/>
    <w:rsid w:val="005D081E"/>
    <w:rsid w:val="005D29A5"/>
    <w:rsid w:val="005D4C9C"/>
    <w:rsid w:val="005F1847"/>
    <w:rsid w:val="005F3906"/>
    <w:rsid w:val="005F512E"/>
    <w:rsid w:val="00600CDA"/>
    <w:rsid w:val="00601889"/>
    <w:rsid w:val="00602B38"/>
    <w:rsid w:val="006103B4"/>
    <w:rsid w:val="00622E0F"/>
    <w:rsid w:val="00624E90"/>
    <w:rsid w:val="00630517"/>
    <w:rsid w:val="0063545C"/>
    <w:rsid w:val="00640555"/>
    <w:rsid w:val="0065448C"/>
    <w:rsid w:val="006549B1"/>
    <w:rsid w:val="00655461"/>
    <w:rsid w:val="006565F4"/>
    <w:rsid w:val="00665A2D"/>
    <w:rsid w:val="006678D7"/>
    <w:rsid w:val="00676FF0"/>
    <w:rsid w:val="00683EF3"/>
    <w:rsid w:val="00691249"/>
    <w:rsid w:val="00693FB4"/>
    <w:rsid w:val="00694533"/>
    <w:rsid w:val="006A1963"/>
    <w:rsid w:val="006A7276"/>
    <w:rsid w:val="006B17C6"/>
    <w:rsid w:val="006B2CB4"/>
    <w:rsid w:val="006B6050"/>
    <w:rsid w:val="006C16E7"/>
    <w:rsid w:val="006C3321"/>
    <w:rsid w:val="006C40A3"/>
    <w:rsid w:val="006C6784"/>
    <w:rsid w:val="006E6AEC"/>
    <w:rsid w:val="006F06BA"/>
    <w:rsid w:val="006F586E"/>
    <w:rsid w:val="006F769F"/>
    <w:rsid w:val="00703EC1"/>
    <w:rsid w:val="007048D2"/>
    <w:rsid w:val="00705EFC"/>
    <w:rsid w:val="00707C9B"/>
    <w:rsid w:val="0071052D"/>
    <w:rsid w:val="0071284A"/>
    <w:rsid w:val="00715E9E"/>
    <w:rsid w:val="007175A8"/>
    <w:rsid w:val="00722DA1"/>
    <w:rsid w:val="00723EC8"/>
    <w:rsid w:val="0073147A"/>
    <w:rsid w:val="007333E5"/>
    <w:rsid w:val="00736CCA"/>
    <w:rsid w:val="00740CBE"/>
    <w:rsid w:val="00742C38"/>
    <w:rsid w:val="00744EAD"/>
    <w:rsid w:val="00745A96"/>
    <w:rsid w:val="00747BB0"/>
    <w:rsid w:val="007722C4"/>
    <w:rsid w:val="007733C0"/>
    <w:rsid w:val="00776047"/>
    <w:rsid w:val="007760EE"/>
    <w:rsid w:val="00782E61"/>
    <w:rsid w:val="0078344B"/>
    <w:rsid w:val="00790341"/>
    <w:rsid w:val="00790E55"/>
    <w:rsid w:val="007A587A"/>
    <w:rsid w:val="007A6637"/>
    <w:rsid w:val="007A69B7"/>
    <w:rsid w:val="007A79DE"/>
    <w:rsid w:val="007B3618"/>
    <w:rsid w:val="007B7ACD"/>
    <w:rsid w:val="007C326D"/>
    <w:rsid w:val="007D2236"/>
    <w:rsid w:val="007D5ABA"/>
    <w:rsid w:val="007D6132"/>
    <w:rsid w:val="007D6DD1"/>
    <w:rsid w:val="007E2643"/>
    <w:rsid w:val="007E2801"/>
    <w:rsid w:val="007E5D5F"/>
    <w:rsid w:val="007E6674"/>
    <w:rsid w:val="007F21A8"/>
    <w:rsid w:val="007F3080"/>
    <w:rsid w:val="007F4650"/>
    <w:rsid w:val="007F5CC7"/>
    <w:rsid w:val="00815EF9"/>
    <w:rsid w:val="00816B42"/>
    <w:rsid w:val="0081739E"/>
    <w:rsid w:val="008220C8"/>
    <w:rsid w:val="0082776D"/>
    <w:rsid w:val="00827AEF"/>
    <w:rsid w:val="00827B3E"/>
    <w:rsid w:val="00836A22"/>
    <w:rsid w:val="00836D2A"/>
    <w:rsid w:val="0083746C"/>
    <w:rsid w:val="0084244C"/>
    <w:rsid w:val="00842BC9"/>
    <w:rsid w:val="00843692"/>
    <w:rsid w:val="00851B9B"/>
    <w:rsid w:val="00852CF7"/>
    <w:rsid w:val="0087550F"/>
    <w:rsid w:val="00887FE8"/>
    <w:rsid w:val="00891543"/>
    <w:rsid w:val="008939EC"/>
    <w:rsid w:val="00894FB2"/>
    <w:rsid w:val="008A19A8"/>
    <w:rsid w:val="008A69AD"/>
    <w:rsid w:val="008A6AD8"/>
    <w:rsid w:val="008C4713"/>
    <w:rsid w:val="008C5DBC"/>
    <w:rsid w:val="008D0748"/>
    <w:rsid w:val="008D0E89"/>
    <w:rsid w:val="008D4EBF"/>
    <w:rsid w:val="008E2A3F"/>
    <w:rsid w:val="008F6C7B"/>
    <w:rsid w:val="009038FB"/>
    <w:rsid w:val="009054B6"/>
    <w:rsid w:val="00910647"/>
    <w:rsid w:val="00911CB2"/>
    <w:rsid w:val="00911D14"/>
    <w:rsid w:val="00925A21"/>
    <w:rsid w:val="0092652A"/>
    <w:rsid w:val="00930999"/>
    <w:rsid w:val="00937EBF"/>
    <w:rsid w:val="00941328"/>
    <w:rsid w:val="00945A89"/>
    <w:rsid w:val="00946C6E"/>
    <w:rsid w:val="009503B8"/>
    <w:rsid w:val="00954F9E"/>
    <w:rsid w:val="009629FA"/>
    <w:rsid w:val="00972574"/>
    <w:rsid w:val="00976998"/>
    <w:rsid w:val="00977238"/>
    <w:rsid w:val="00984634"/>
    <w:rsid w:val="009879BC"/>
    <w:rsid w:val="00990A7E"/>
    <w:rsid w:val="00990ABA"/>
    <w:rsid w:val="00996897"/>
    <w:rsid w:val="009A4AAB"/>
    <w:rsid w:val="009A5407"/>
    <w:rsid w:val="009A6843"/>
    <w:rsid w:val="009B57EA"/>
    <w:rsid w:val="009D1BCD"/>
    <w:rsid w:val="009D4955"/>
    <w:rsid w:val="009D6DF1"/>
    <w:rsid w:val="009E15C8"/>
    <w:rsid w:val="009E6909"/>
    <w:rsid w:val="009F09A8"/>
    <w:rsid w:val="009F451B"/>
    <w:rsid w:val="009F7DC5"/>
    <w:rsid w:val="009F7F55"/>
    <w:rsid w:val="00A05F79"/>
    <w:rsid w:val="00A15F1F"/>
    <w:rsid w:val="00A16340"/>
    <w:rsid w:val="00A17B5D"/>
    <w:rsid w:val="00A206A8"/>
    <w:rsid w:val="00A20B67"/>
    <w:rsid w:val="00A3216F"/>
    <w:rsid w:val="00A35714"/>
    <w:rsid w:val="00A41D1B"/>
    <w:rsid w:val="00A422CB"/>
    <w:rsid w:val="00A430B4"/>
    <w:rsid w:val="00A4792F"/>
    <w:rsid w:val="00A5059A"/>
    <w:rsid w:val="00A63CF0"/>
    <w:rsid w:val="00A67FD4"/>
    <w:rsid w:val="00A70033"/>
    <w:rsid w:val="00A74821"/>
    <w:rsid w:val="00A80570"/>
    <w:rsid w:val="00A85451"/>
    <w:rsid w:val="00A917FC"/>
    <w:rsid w:val="00AA1108"/>
    <w:rsid w:val="00AA330C"/>
    <w:rsid w:val="00AA7A80"/>
    <w:rsid w:val="00AB038E"/>
    <w:rsid w:val="00AB6A97"/>
    <w:rsid w:val="00AB7794"/>
    <w:rsid w:val="00AC299F"/>
    <w:rsid w:val="00AD40D1"/>
    <w:rsid w:val="00AD554E"/>
    <w:rsid w:val="00AE0C1D"/>
    <w:rsid w:val="00AE0C86"/>
    <w:rsid w:val="00AE5DD3"/>
    <w:rsid w:val="00AF288A"/>
    <w:rsid w:val="00B00268"/>
    <w:rsid w:val="00B00A59"/>
    <w:rsid w:val="00B03483"/>
    <w:rsid w:val="00B043FB"/>
    <w:rsid w:val="00B10786"/>
    <w:rsid w:val="00B14BA4"/>
    <w:rsid w:val="00B227E4"/>
    <w:rsid w:val="00B23197"/>
    <w:rsid w:val="00B24C32"/>
    <w:rsid w:val="00B26319"/>
    <w:rsid w:val="00B32784"/>
    <w:rsid w:val="00B3467E"/>
    <w:rsid w:val="00B44D18"/>
    <w:rsid w:val="00B5548E"/>
    <w:rsid w:val="00B72AE2"/>
    <w:rsid w:val="00B731FD"/>
    <w:rsid w:val="00B73F88"/>
    <w:rsid w:val="00B74FE0"/>
    <w:rsid w:val="00B8246D"/>
    <w:rsid w:val="00B86970"/>
    <w:rsid w:val="00B916D7"/>
    <w:rsid w:val="00B94051"/>
    <w:rsid w:val="00BA100F"/>
    <w:rsid w:val="00BA18E3"/>
    <w:rsid w:val="00BA74B0"/>
    <w:rsid w:val="00BB4DA2"/>
    <w:rsid w:val="00BB77F1"/>
    <w:rsid w:val="00BC0BAF"/>
    <w:rsid w:val="00BC1342"/>
    <w:rsid w:val="00BC3F86"/>
    <w:rsid w:val="00BC7D27"/>
    <w:rsid w:val="00BD7FEE"/>
    <w:rsid w:val="00BE2667"/>
    <w:rsid w:val="00BE6BFF"/>
    <w:rsid w:val="00BF1C90"/>
    <w:rsid w:val="00BF397A"/>
    <w:rsid w:val="00BF3A37"/>
    <w:rsid w:val="00BF7043"/>
    <w:rsid w:val="00C146FF"/>
    <w:rsid w:val="00C15170"/>
    <w:rsid w:val="00C15265"/>
    <w:rsid w:val="00C15885"/>
    <w:rsid w:val="00C17AD5"/>
    <w:rsid w:val="00C17EE2"/>
    <w:rsid w:val="00C33421"/>
    <w:rsid w:val="00C334A6"/>
    <w:rsid w:val="00C33868"/>
    <w:rsid w:val="00C400DE"/>
    <w:rsid w:val="00C401B8"/>
    <w:rsid w:val="00C40EAC"/>
    <w:rsid w:val="00C44C6F"/>
    <w:rsid w:val="00C4613D"/>
    <w:rsid w:val="00C46338"/>
    <w:rsid w:val="00C51DD7"/>
    <w:rsid w:val="00C51F5F"/>
    <w:rsid w:val="00C52887"/>
    <w:rsid w:val="00C558D4"/>
    <w:rsid w:val="00C6238B"/>
    <w:rsid w:val="00C66815"/>
    <w:rsid w:val="00C714FE"/>
    <w:rsid w:val="00C768E9"/>
    <w:rsid w:val="00CA00BA"/>
    <w:rsid w:val="00CA01CF"/>
    <w:rsid w:val="00CA057D"/>
    <w:rsid w:val="00CA5228"/>
    <w:rsid w:val="00CB63F3"/>
    <w:rsid w:val="00CD154C"/>
    <w:rsid w:val="00CD2BE3"/>
    <w:rsid w:val="00CD61E9"/>
    <w:rsid w:val="00CD7B5D"/>
    <w:rsid w:val="00CE2015"/>
    <w:rsid w:val="00CF0F88"/>
    <w:rsid w:val="00CF10BF"/>
    <w:rsid w:val="00CF5105"/>
    <w:rsid w:val="00D03E06"/>
    <w:rsid w:val="00D05150"/>
    <w:rsid w:val="00D11237"/>
    <w:rsid w:val="00D15BC9"/>
    <w:rsid w:val="00D23266"/>
    <w:rsid w:val="00D24507"/>
    <w:rsid w:val="00D24C86"/>
    <w:rsid w:val="00D360D1"/>
    <w:rsid w:val="00D458F1"/>
    <w:rsid w:val="00D54A39"/>
    <w:rsid w:val="00D637BE"/>
    <w:rsid w:val="00D75F2D"/>
    <w:rsid w:val="00D77312"/>
    <w:rsid w:val="00D86C5F"/>
    <w:rsid w:val="00D90C87"/>
    <w:rsid w:val="00D91734"/>
    <w:rsid w:val="00D95893"/>
    <w:rsid w:val="00D96ABE"/>
    <w:rsid w:val="00D978B4"/>
    <w:rsid w:val="00DB01EB"/>
    <w:rsid w:val="00DB08BB"/>
    <w:rsid w:val="00DB714D"/>
    <w:rsid w:val="00DB76CC"/>
    <w:rsid w:val="00DC1518"/>
    <w:rsid w:val="00DC2CC9"/>
    <w:rsid w:val="00DD1F42"/>
    <w:rsid w:val="00DD7BD1"/>
    <w:rsid w:val="00DF20CF"/>
    <w:rsid w:val="00DF2C32"/>
    <w:rsid w:val="00DF344F"/>
    <w:rsid w:val="00DF475D"/>
    <w:rsid w:val="00E00CC9"/>
    <w:rsid w:val="00E106CA"/>
    <w:rsid w:val="00E107EE"/>
    <w:rsid w:val="00E15742"/>
    <w:rsid w:val="00E15D60"/>
    <w:rsid w:val="00E17F6F"/>
    <w:rsid w:val="00E2176C"/>
    <w:rsid w:val="00E22C33"/>
    <w:rsid w:val="00E36E89"/>
    <w:rsid w:val="00E41358"/>
    <w:rsid w:val="00E43A11"/>
    <w:rsid w:val="00E5409B"/>
    <w:rsid w:val="00E54E15"/>
    <w:rsid w:val="00E622BF"/>
    <w:rsid w:val="00E71354"/>
    <w:rsid w:val="00E73A73"/>
    <w:rsid w:val="00E777F6"/>
    <w:rsid w:val="00E81A9B"/>
    <w:rsid w:val="00E81D23"/>
    <w:rsid w:val="00E84094"/>
    <w:rsid w:val="00E92F54"/>
    <w:rsid w:val="00E94651"/>
    <w:rsid w:val="00EA35A0"/>
    <w:rsid w:val="00EA44D6"/>
    <w:rsid w:val="00EA6881"/>
    <w:rsid w:val="00EA6F76"/>
    <w:rsid w:val="00EB2FAE"/>
    <w:rsid w:val="00EB31C7"/>
    <w:rsid w:val="00EB751B"/>
    <w:rsid w:val="00EC0B2A"/>
    <w:rsid w:val="00EC22C3"/>
    <w:rsid w:val="00EC648D"/>
    <w:rsid w:val="00ED77F1"/>
    <w:rsid w:val="00EE5972"/>
    <w:rsid w:val="00EE5B91"/>
    <w:rsid w:val="00EE6EFC"/>
    <w:rsid w:val="00EE7DC6"/>
    <w:rsid w:val="00EF190F"/>
    <w:rsid w:val="00EF253C"/>
    <w:rsid w:val="00EF7541"/>
    <w:rsid w:val="00F014EB"/>
    <w:rsid w:val="00F02B5B"/>
    <w:rsid w:val="00F141E4"/>
    <w:rsid w:val="00F26B24"/>
    <w:rsid w:val="00F26F30"/>
    <w:rsid w:val="00F3743C"/>
    <w:rsid w:val="00F37D4D"/>
    <w:rsid w:val="00F42EEA"/>
    <w:rsid w:val="00F44858"/>
    <w:rsid w:val="00F631DB"/>
    <w:rsid w:val="00F63840"/>
    <w:rsid w:val="00F72184"/>
    <w:rsid w:val="00F72A6C"/>
    <w:rsid w:val="00F74557"/>
    <w:rsid w:val="00F75B14"/>
    <w:rsid w:val="00F8373B"/>
    <w:rsid w:val="00F86DC4"/>
    <w:rsid w:val="00F91BC9"/>
    <w:rsid w:val="00F966B7"/>
    <w:rsid w:val="00F966F5"/>
    <w:rsid w:val="00FA2D7B"/>
    <w:rsid w:val="00FA76D1"/>
    <w:rsid w:val="00FB146F"/>
    <w:rsid w:val="00FB1619"/>
    <w:rsid w:val="00FB1D0E"/>
    <w:rsid w:val="00FB3533"/>
    <w:rsid w:val="00FB3726"/>
    <w:rsid w:val="00FB3940"/>
    <w:rsid w:val="00FB568B"/>
    <w:rsid w:val="00FC11BA"/>
    <w:rsid w:val="00FC1C74"/>
    <w:rsid w:val="00FC5B5D"/>
    <w:rsid w:val="00FC710E"/>
    <w:rsid w:val="00FD2C05"/>
    <w:rsid w:val="00FD4EC7"/>
    <w:rsid w:val="00FD72DB"/>
    <w:rsid w:val="00FE054A"/>
    <w:rsid w:val="00FE1917"/>
    <w:rsid w:val="00FE6DDD"/>
    <w:rsid w:val="00FE7F91"/>
    <w:rsid w:val="00FF0E95"/>
    <w:rsid w:val="00FF2AEB"/>
    <w:rsid w:val="00FF6387"/>
    <w:rsid w:val="12FF40EF"/>
    <w:rsid w:val="1361740D"/>
    <w:rsid w:val="1A0A273B"/>
    <w:rsid w:val="28CC3B54"/>
    <w:rsid w:val="30B537AB"/>
    <w:rsid w:val="33763DD3"/>
    <w:rsid w:val="495F6C11"/>
    <w:rsid w:val="58755248"/>
    <w:rsid w:val="5FFE2D22"/>
    <w:rsid w:val="682315C5"/>
    <w:rsid w:val="6AD603C8"/>
    <w:rsid w:val="7A0B6D3B"/>
    <w:rsid w:val="7B39489D"/>
    <w:rsid w:val="7F272DDD"/>
    <w:rsid w:val="AFFA8D57"/>
    <w:rsid w:val="DFD5422B"/>
    <w:rsid w:val="FBB523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400" w:lineRule="exact"/>
      <w:ind w:firstLine="200" w:firstLineChars="200"/>
      <w:jc w:val="both"/>
    </w:pPr>
    <w:rPr>
      <w:rFonts w:eastAsia="微软雅黑" w:asciiTheme="minorHAnsi" w:hAnsiTheme="minorHAnsi" w:cstheme="minorBidi"/>
      <w:kern w:val="0"/>
      <w:sz w:val="21"/>
      <w:szCs w:val="20"/>
      <w:lang w:val="en-US" w:eastAsia="zh-CN" w:bidi="ar-SA"/>
    </w:rPr>
  </w:style>
  <w:style w:type="paragraph" w:styleId="2">
    <w:name w:val="heading 1"/>
    <w:basedOn w:val="1"/>
    <w:next w:val="1"/>
    <w:link w:val="23"/>
    <w:qFormat/>
    <w:uiPriority w:val="9"/>
    <w:pPr>
      <w:keepNext/>
      <w:keepLines/>
      <w:spacing w:before="320" w:after="0" w:line="760" w:lineRule="exact"/>
      <w:ind w:firstLine="0" w:firstLineChars="0"/>
      <w:outlineLvl w:val="0"/>
    </w:pPr>
    <w:rPr>
      <w:rFonts w:eastAsia="楷体" w:asciiTheme="majorHAnsi" w:hAnsiTheme="majorHAnsi" w:cstheme="majorBidi"/>
      <w:b/>
      <w:color w:val="C00000"/>
      <w:sz w:val="44"/>
      <w:szCs w:val="32"/>
    </w:rPr>
  </w:style>
  <w:style w:type="paragraph" w:styleId="3">
    <w:name w:val="heading 2"/>
    <w:basedOn w:val="1"/>
    <w:next w:val="1"/>
    <w:link w:val="24"/>
    <w:unhideWhenUsed/>
    <w:qFormat/>
    <w:uiPriority w:val="9"/>
    <w:pPr>
      <w:keepNext/>
      <w:keepLines/>
      <w:spacing w:before="80" w:after="0" w:line="240" w:lineRule="auto"/>
      <w:ind w:firstLine="0" w:firstLineChars="0"/>
      <w:outlineLvl w:val="1"/>
    </w:pPr>
    <w:rPr>
      <w:rFonts w:eastAsia="楷体" w:asciiTheme="majorHAnsi" w:hAnsiTheme="majorHAnsi" w:cstheme="majorBidi"/>
      <w:b/>
      <w:color w:val="C00000"/>
      <w:sz w:val="30"/>
      <w:szCs w:val="28"/>
    </w:rPr>
  </w:style>
  <w:style w:type="paragraph" w:styleId="4">
    <w:name w:val="heading 3"/>
    <w:basedOn w:val="1"/>
    <w:next w:val="1"/>
    <w:link w:val="25"/>
    <w:unhideWhenUsed/>
    <w:qFormat/>
    <w:uiPriority w:val="9"/>
    <w:pPr>
      <w:keepNext/>
      <w:keepLines/>
      <w:spacing w:before="40" w:after="0" w:line="240" w:lineRule="auto"/>
      <w:ind w:firstLine="0" w:firstLineChars="0"/>
      <w:outlineLvl w:val="2"/>
    </w:pPr>
    <w:rPr>
      <w:rFonts w:eastAsia="Adobe 楷体 Std R" w:asciiTheme="majorHAnsi" w:hAnsiTheme="majorHAnsi" w:cstheme="majorBidi"/>
      <w:color w:val="C00000"/>
      <w:sz w:val="24"/>
      <w:szCs w:val="24"/>
    </w:rPr>
  </w:style>
  <w:style w:type="paragraph" w:styleId="5">
    <w:name w:val="heading 4"/>
    <w:basedOn w:val="1"/>
    <w:next w:val="1"/>
    <w:link w:val="33"/>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Date"/>
    <w:basedOn w:val="1"/>
    <w:next w:val="1"/>
    <w:link w:val="31"/>
    <w:semiHidden/>
    <w:unhideWhenUsed/>
    <w:qFormat/>
    <w:uiPriority w:val="99"/>
    <w:pPr>
      <w:ind w:left="100" w:leftChars="2500"/>
    </w:pPr>
  </w:style>
  <w:style w:type="paragraph" w:styleId="8">
    <w:name w:val="Body Text Indent 2"/>
    <w:qFormat/>
    <w:uiPriority w:val="0"/>
    <w:pPr>
      <w:widowControl w:val="0"/>
      <w:spacing w:after="120" w:line="480" w:lineRule="auto"/>
      <w:ind w:left="420" w:leftChars="200"/>
      <w:jc w:val="both"/>
    </w:pPr>
    <w:rPr>
      <w:rFonts w:ascii="Calibri" w:hAnsi="Calibri" w:eastAsia="宋体" w:cs="Calibri"/>
      <w:kern w:val="2"/>
      <w:sz w:val="21"/>
      <w:szCs w:val="21"/>
      <w:lang w:val="en-US" w:eastAsia="zh-CN" w:bidi="ar-SA"/>
    </w:rPr>
  </w:style>
  <w:style w:type="paragraph" w:styleId="9">
    <w:name w:val="Balloon Text"/>
    <w:basedOn w:val="1"/>
    <w:link w:val="39"/>
    <w:semiHidden/>
    <w:unhideWhenUsed/>
    <w:qFormat/>
    <w:uiPriority w:val="99"/>
    <w:pPr>
      <w:spacing w:after="0" w:line="240" w:lineRule="auto"/>
    </w:pPr>
    <w:rPr>
      <w:sz w:val="18"/>
      <w:szCs w:val="18"/>
    </w:rPr>
  </w:style>
  <w:style w:type="paragraph" w:styleId="10">
    <w:name w:val="footer"/>
    <w:basedOn w:val="1"/>
    <w:link w:val="22"/>
    <w:unhideWhenUsed/>
    <w:qFormat/>
    <w:uiPriority w:val="99"/>
    <w:pPr>
      <w:tabs>
        <w:tab w:val="center" w:pos="4153"/>
        <w:tab w:val="right" w:pos="8306"/>
      </w:tabs>
      <w:snapToGrid w:val="0"/>
      <w:jc w:val="left"/>
    </w:pPr>
    <w:rPr>
      <w:sz w:val="18"/>
      <w:szCs w:val="18"/>
    </w:rPr>
  </w:style>
  <w:style w:type="paragraph" w:styleId="11">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pPr>
      <w:spacing w:before="100" w:beforeAutospacing="1" w:after="100" w:afterAutospacing="1" w:line="240" w:lineRule="auto"/>
      <w:ind w:firstLine="0" w:firstLineChars="0"/>
      <w:jc w:val="left"/>
    </w:pPr>
    <w:rPr>
      <w:rFonts w:ascii="宋体" w:hAnsi="宋体" w:eastAsia="宋体" w:cs="宋体"/>
      <w:sz w:val="24"/>
      <w:szCs w:val="24"/>
    </w:rPr>
  </w:style>
  <w:style w:type="paragraph" w:styleId="15">
    <w:name w:val="Title"/>
    <w:basedOn w:val="1"/>
    <w:next w:val="1"/>
    <w:link w:val="29"/>
    <w:qFormat/>
    <w:uiPriority w:val="10"/>
    <w:pPr>
      <w:widowControl w:val="0"/>
      <w:spacing w:before="240" w:after="60" w:line="240" w:lineRule="auto"/>
      <w:ind w:firstLine="0" w:firstLineChars="0"/>
      <w:jc w:val="center"/>
      <w:outlineLvl w:val="0"/>
    </w:pPr>
    <w:rPr>
      <w:rFonts w:eastAsia="宋体" w:asciiTheme="majorHAnsi" w:hAnsiTheme="majorHAnsi" w:cstheme="majorBidi"/>
      <w:b/>
      <w:bCs/>
      <w:kern w:val="2"/>
      <w:sz w:val="32"/>
      <w:szCs w:val="32"/>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Hyperlink"/>
    <w:basedOn w:val="18"/>
    <w:unhideWhenUsed/>
    <w:qFormat/>
    <w:uiPriority w:val="99"/>
    <w:rPr>
      <w:color w:val="0563C1" w:themeColor="hyperlink"/>
      <w:u w:val="single"/>
      <w14:textFill>
        <w14:solidFill>
          <w14:schemeClr w14:val="hlink"/>
        </w14:solidFill>
      </w14:textFill>
    </w:rPr>
  </w:style>
  <w:style w:type="character" w:customStyle="1" w:styleId="21">
    <w:name w:val="页眉 Char"/>
    <w:basedOn w:val="18"/>
    <w:link w:val="11"/>
    <w:qFormat/>
    <w:uiPriority w:val="99"/>
    <w:rPr>
      <w:sz w:val="18"/>
      <w:szCs w:val="18"/>
    </w:rPr>
  </w:style>
  <w:style w:type="character" w:customStyle="1" w:styleId="22">
    <w:name w:val="页脚 Char"/>
    <w:basedOn w:val="18"/>
    <w:link w:val="10"/>
    <w:qFormat/>
    <w:uiPriority w:val="99"/>
    <w:rPr>
      <w:sz w:val="18"/>
      <w:szCs w:val="18"/>
    </w:rPr>
  </w:style>
  <w:style w:type="character" w:customStyle="1" w:styleId="23">
    <w:name w:val="标题 1 Char"/>
    <w:basedOn w:val="18"/>
    <w:link w:val="2"/>
    <w:qFormat/>
    <w:uiPriority w:val="9"/>
    <w:rPr>
      <w:rFonts w:eastAsia="楷体" w:asciiTheme="majorHAnsi" w:hAnsiTheme="majorHAnsi" w:cstheme="majorBidi"/>
      <w:b/>
      <w:color w:val="C00000"/>
      <w:kern w:val="0"/>
      <w:sz w:val="44"/>
      <w:szCs w:val="32"/>
    </w:rPr>
  </w:style>
  <w:style w:type="character" w:customStyle="1" w:styleId="24">
    <w:name w:val="标题 2 Char"/>
    <w:basedOn w:val="18"/>
    <w:link w:val="3"/>
    <w:qFormat/>
    <w:uiPriority w:val="9"/>
    <w:rPr>
      <w:rFonts w:eastAsia="楷体" w:asciiTheme="majorHAnsi" w:hAnsiTheme="majorHAnsi" w:cstheme="majorBidi"/>
      <w:b/>
      <w:color w:val="C00000"/>
      <w:kern w:val="0"/>
      <w:sz w:val="30"/>
      <w:szCs w:val="28"/>
    </w:rPr>
  </w:style>
  <w:style w:type="character" w:customStyle="1" w:styleId="25">
    <w:name w:val="标题 3 Char"/>
    <w:basedOn w:val="18"/>
    <w:link w:val="4"/>
    <w:qFormat/>
    <w:uiPriority w:val="9"/>
    <w:rPr>
      <w:rFonts w:eastAsia="Adobe 楷体 Std R" w:asciiTheme="majorHAnsi" w:hAnsiTheme="majorHAnsi" w:cstheme="majorBidi"/>
      <w:color w:val="C00000"/>
      <w:kern w:val="0"/>
      <w:sz w:val="24"/>
      <w:szCs w:val="24"/>
    </w:rPr>
  </w:style>
  <w:style w:type="paragraph" w:styleId="26">
    <w:name w:val="List Paragraph"/>
    <w:basedOn w:val="1"/>
    <w:qFormat/>
    <w:uiPriority w:val="34"/>
    <w:pPr>
      <w:ind w:firstLine="420"/>
    </w:pPr>
  </w:style>
  <w:style w:type="paragraph" w:customStyle="1" w:styleId="27">
    <w:name w:val="TOC Heading"/>
    <w:basedOn w:val="2"/>
    <w:next w:val="1"/>
    <w:unhideWhenUsed/>
    <w:qFormat/>
    <w:uiPriority w:val="39"/>
    <w:pPr>
      <w:spacing w:before="240" w:line="259" w:lineRule="auto"/>
      <w:jc w:val="left"/>
      <w:outlineLvl w:val="9"/>
    </w:pPr>
    <w:rPr>
      <w:rFonts w:eastAsiaTheme="majorEastAsia"/>
      <w:b w:val="0"/>
      <w:color w:val="2F5597" w:themeColor="accent1" w:themeShade="BF"/>
      <w:sz w:val="32"/>
    </w:rPr>
  </w:style>
  <w:style w:type="paragraph" w:styleId="28">
    <w:name w:val="No Spacing"/>
    <w:link w:val="32"/>
    <w:qFormat/>
    <w:uiPriority w:val="1"/>
    <w:pPr>
      <w:ind w:firstLine="200" w:firstLineChars="200"/>
      <w:jc w:val="both"/>
    </w:pPr>
    <w:rPr>
      <w:rFonts w:asciiTheme="minorHAnsi" w:hAnsiTheme="minorHAnsi" w:eastAsiaTheme="minorEastAsia" w:cstheme="minorBidi"/>
      <w:kern w:val="0"/>
      <w:sz w:val="22"/>
      <w:szCs w:val="20"/>
      <w:lang w:val="en-US" w:eastAsia="zh-CN" w:bidi="ar-SA"/>
    </w:rPr>
  </w:style>
  <w:style w:type="character" w:customStyle="1" w:styleId="29">
    <w:name w:val="标题 Char"/>
    <w:basedOn w:val="18"/>
    <w:link w:val="15"/>
    <w:qFormat/>
    <w:uiPriority w:val="10"/>
    <w:rPr>
      <w:rFonts w:eastAsia="宋体" w:asciiTheme="majorHAnsi" w:hAnsiTheme="majorHAnsi" w:cstheme="majorBidi"/>
      <w:b/>
      <w:bCs/>
      <w:sz w:val="32"/>
      <w:szCs w:val="32"/>
    </w:rPr>
  </w:style>
  <w:style w:type="paragraph" w:customStyle="1" w:styleId="30">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character" w:customStyle="1" w:styleId="31">
    <w:name w:val="日期 Char"/>
    <w:basedOn w:val="18"/>
    <w:link w:val="7"/>
    <w:semiHidden/>
    <w:qFormat/>
    <w:uiPriority w:val="99"/>
    <w:rPr>
      <w:rFonts w:eastAsia="微软雅黑"/>
      <w:kern w:val="0"/>
      <w:szCs w:val="20"/>
    </w:rPr>
  </w:style>
  <w:style w:type="character" w:customStyle="1" w:styleId="32">
    <w:name w:val="无间隔 Char"/>
    <w:basedOn w:val="18"/>
    <w:link w:val="28"/>
    <w:qFormat/>
    <w:uiPriority w:val="1"/>
    <w:rPr>
      <w:kern w:val="0"/>
      <w:sz w:val="22"/>
      <w:szCs w:val="20"/>
    </w:rPr>
  </w:style>
  <w:style w:type="character" w:customStyle="1" w:styleId="33">
    <w:name w:val="标题 4 Char"/>
    <w:basedOn w:val="18"/>
    <w:link w:val="5"/>
    <w:qFormat/>
    <w:uiPriority w:val="9"/>
    <w:rPr>
      <w:rFonts w:asciiTheme="majorHAnsi" w:hAnsiTheme="majorHAnsi" w:eastAsiaTheme="majorEastAsia" w:cstheme="majorBidi"/>
      <w:b/>
      <w:bCs/>
      <w:kern w:val="0"/>
      <w:sz w:val="28"/>
      <w:szCs w:val="28"/>
    </w:rPr>
  </w:style>
  <w:style w:type="table" w:customStyle="1" w:styleId="34">
    <w:name w:val="Plain Table 1"/>
    <w:basedOn w:val="16"/>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5">
    <w:name w:val="Grid Table 2 Accent 2"/>
    <w:basedOn w:val="16"/>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6">
    <w:name w:val="Grid Table 2 Accent 5"/>
    <w:basedOn w:val="16"/>
    <w:qFormat/>
    <w:uiPriority w:val="47"/>
    <w:tblPr>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cPr>
        <w:tcBorders>
          <w:top w:val="nil"/>
          <w:bottom w:val="single" w:color="9CC2E5" w:themeColor="accent5" w:themeTint="99" w:sz="12" w:space="0"/>
          <w:insideH w:val="nil"/>
          <w:insideV w:val="nil"/>
        </w:tcBorders>
        <w:shd w:val="clear" w:color="auto" w:fill="FFFFFF" w:themeFill="background1"/>
      </w:tcPr>
    </w:tblStylePr>
    <w:tblStylePr w:type="lastRow">
      <w:rPr>
        <w:b/>
        <w:bCs/>
      </w:r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37">
    <w:name w:val="Grid Table 4 Accent 1"/>
    <w:basedOn w:val="16"/>
    <w:qFormat/>
    <w:uiPriority w:val="49"/>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paragraph" w:customStyle="1" w:styleId="38">
    <w:name w:val="（9）正文（投标）"/>
    <w:basedOn w:val="1"/>
    <w:qFormat/>
    <w:uiPriority w:val="0"/>
    <w:pPr>
      <w:widowControl w:val="0"/>
      <w:spacing w:after="0" w:line="600" w:lineRule="exact"/>
    </w:pPr>
    <w:rPr>
      <w:rFonts w:ascii="仿宋_GB2312" w:hAnsi="仿宋_GB2312" w:eastAsia="仿宋_GB2312" w:cs="仿宋_GB2312"/>
      <w:kern w:val="2"/>
      <w:sz w:val="30"/>
      <w:szCs w:val="32"/>
    </w:rPr>
  </w:style>
  <w:style w:type="character" w:customStyle="1" w:styleId="39">
    <w:name w:val="批注框文本 Char"/>
    <w:basedOn w:val="18"/>
    <w:link w:val="9"/>
    <w:semiHidden/>
    <w:qFormat/>
    <w:uiPriority w:val="99"/>
    <w:rPr>
      <w:rFonts w:eastAsia="微软雅黑"/>
      <w:kern w:val="0"/>
      <w:sz w:val="18"/>
      <w:szCs w:val="18"/>
    </w:rPr>
  </w:style>
  <w:style w:type="paragraph" w:customStyle="1" w:styleId="40">
    <w:name w:val="列出段落1"/>
    <w:basedOn w:val="1"/>
    <w:qFormat/>
    <w:uiPriority w:val="34"/>
    <w:pPr>
      <w:ind w:firstLine="420" w:firstLineChars="200"/>
    </w:pPr>
  </w:style>
  <w:style w:type="character" w:customStyle="1" w:styleId="41">
    <w:name w:val="apple-style-span"/>
    <w:basedOn w:val="18"/>
    <w:qFormat/>
    <w:uiPriority w:val="0"/>
    <w:rPr>
      <w:rFonts w:cs="Times New Roman"/>
    </w:rPr>
  </w:style>
  <w:style w:type="paragraph" w:customStyle="1" w:styleId="42">
    <w:name w:val="BodyText"/>
    <w:basedOn w:val="1"/>
    <w:next w:val="43"/>
    <w:qFormat/>
    <w:uiPriority w:val="0"/>
    <w:pPr>
      <w:jc w:val="both"/>
      <w:textAlignment w:val="baseline"/>
    </w:pPr>
    <w:rPr>
      <w:kern w:val="2"/>
      <w:sz w:val="32"/>
      <w:szCs w:val="20"/>
      <w:lang w:val="en-US" w:eastAsia="zh-CN" w:bidi="ar-SA"/>
    </w:rPr>
  </w:style>
  <w:style w:type="paragraph" w:customStyle="1" w:styleId="43">
    <w:name w:val="BodyText2"/>
    <w:basedOn w:val="1"/>
    <w:qFormat/>
    <w:uiPriority w:val="0"/>
    <w:pPr>
      <w:spacing w:line="360" w:lineRule="auto"/>
      <w:jc w:val="both"/>
      <w:textAlignment w:val="baseline"/>
    </w:pPr>
    <w:rPr>
      <w:rFonts w:ascii="楷体_GB2312" w:eastAsia="楷体_GB2312"/>
      <w:kern w:val="44"/>
      <w:sz w:val="28"/>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乳色玻璃">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洛阳市分公司</Company>
  <Pages>14</Pages>
  <Words>281</Words>
  <Characters>1604</Characters>
  <Lines>13</Lines>
  <Paragraphs>3</Paragraphs>
  <TotalTime>0</TotalTime>
  <ScaleCrop>false</ScaleCrop>
  <LinksUpToDate>false</LinksUpToDate>
  <CharactersWithSpaces>1882</CharactersWithSpaces>
  <Application>WPS Office_11.8.2.9339_F1E327BC-269C-435d-A152-05C5408002CA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2021-01-07T02:47:00Z</dcterms:created>
  <dc:creator>中国人民财险保险股份有限公司</dc:creator>
  <cp:lastModifiedBy>王娜</cp:lastModifiedBy>
  <cp:lastPrinted>2020-12-05T06:27:00Z</cp:lastPrinted>
  <dcterms:modified xsi:type="dcterms:W3CDTF">2022-01-12T10:25:57Z</dcterms:modified>
  <dc:title>意外健康保险产品介绍</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2052-11.8.2.9339</vt:lpwstr>
  </property>
</Properties>
</file>