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黑体" w:hAnsi="宋体" w:eastAsia="黑体" w:cs="宋体"/>
          <w:color w:val="333333"/>
          <w:kern w:val="0"/>
          <w:sz w:val="44"/>
          <w:szCs w:val="44"/>
        </w:rPr>
      </w:pPr>
      <w:r>
        <w:rPr>
          <w:rFonts w:hint="eastAsia" w:ascii="黑体" w:hAnsi="宋体" w:eastAsia="黑体" w:cs="宋体"/>
          <w:color w:val="333333"/>
          <w:kern w:val="0"/>
          <w:sz w:val="44"/>
          <w:szCs w:val="44"/>
        </w:rPr>
        <w:t>许昌市众创空间备案管理办法</w:t>
      </w:r>
    </w:p>
    <w:p>
      <w:pPr>
        <w:widowControl/>
        <w:spacing w:line="360" w:lineRule="atLeast"/>
        <w:jc w:val="center"/>
        <w:rPr>
          <w:rFonts w:hint="eastAsia" w:ascii="宋体" w:hAnsi="宋体" w:eastAsia="宋体" w:cs="宋体"/>
          <w:color w:val="333333"/>
          <w:kern w:val="0"/>
          <w:sz w:val="24"/>
          <w:szCs w:val="24"/>
        </w:rPr>
      </w:pPr>
      <w:r>
        <w:rPr>
          <w:rFonts w:hint="eastAsia" w:ascii="黑体" w:hAnsi="宋体" w:eastAsia="黑体" w:cs="宋体"/>
          <w:color w:val="333333"/>
          <w:kern w:val="0"/>
          <w:sz w:val="32"/>
          <w:szCs w:val="32"/>
        </w:rPr>
        <w:t> </w:t>
      </w:r>
    </w:p>
    <w:p>
      <w:pPr>
        <w:widowControl/>
        <w:spacing w:line="360" w:lineRule="atLeast"/>
        <w:jc w:val="center"/>
        <w:rPr>
          <w:rFonts w:hint="eastAsia" w:ascii="宋体" w:hAnsi="宋体" w:eastAsia="宋体" w:cs="宋体"/>
          <w:color w:val="333333"/>
          <w:kern w:val="0"/>
          <w:sz w:val="24"/>
          <w:szCs w:val="24"/>
        </w:rPr>
      </w:pPr>
      <w:r>
        <w:rPr>
          <w:rFonts w:hint="eastAsia" w:ascii="黑体" w:hAnsi="宋体" w:eastAsia="黑体" w:cs="宋体"/>
          <w:color w:val="333333"/>
          <w:kern w:val="0"/>
          <w:sz w:val="32"/>
          <w:szCs w:val="32"/>
        </w:rPr>
        <w:t>第一章　总则</w:t>
      </w:r>
    </w:p>
    <w:p>
      <w:pPr>
        <w:widowControl/>
        <w:spacing w:line="360" w:lineRule="atLeast"/>
        <w:ind w:firstLine="643" w:firstLineChars="200"/>
        <w:jc w:val="left"/>
        <w:rPr>
          <w:rFonts w:hint="eastAsia"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第一条 </w:t>
      </w:r>
      <w:r>
        <w:rPr>
          <w:rFonts w:hint="eastAsia" w:ascii="仿宋_GB2312" w:hAnsi="宋体" w:eastAsia="仿宋_GB2312" w:cs="宋体"/>
          <w:color w:val="333333"/>
          <w:kern w:val="0"/>
          <w:sz w:val="32"/>
          <w:szCs w:val="32"/>
        </w:rPr>
        <w:t>为</w:t>
      </w:r>
      <w:r>
        <w:rPr>
          <w:rFonts w:hint="eastAsia" w:ascii="仿宋_GB2312" w:hAnsi="宋体" w:eastAsia="仿宋_GB2312" w:cs="宋体"/>
          <w:color w:val="333333"/>
          <w:kern w:val="0"/>
          <w:sz w:val="32"/>
          <w:szCs w:val="32"/>
          <w:lang w:eastAsia="zh-CN"/>
        </w:rPr>
        <w:t>进一步推进我市众创空间建设，完善科技孵化服务链条，优化创新创业生态环境，激发全社会创新创业活力，根据</w:t>
      </w:r>
      <w:r>
        <w:rPr>
          <w:rFonts w:hint="eastAsia" w:ascii="仿宋_GB2312" w:hAnsi="宋体" w:eastAsia="仿宋_GB2312" w:cs="宋体"/>
          <w:color w:val="333333"/>
          <w:kern w:val="0"/>
          <w:sz w:val="32"/>
          <w:szCs w:val="32"/>
          <w:lang w:val="zh-CN" w:eastAsia="zh-CN"/>
        </w:rPr>
        <w:t>《许昌市加快科技创新推进“智造之都、宜居之城”建设实施方案（</w:t>
      </w:r>
      <w:r>
        <w:rPr>
          <w:rFonts w:hint="eastAsia" w:ascii="仿宋_GB2312" w:hAnsi="宋体" w:eastAsia="仿宋_GB2312" w:cs="宋体"/>
          <w:color w:val="333333"/>
          <w:kern w:val="0"/>
          <w:sz w:val="32"/>
          <w:szCs w:val="32"/>
          <w:lang w:val="en-US" w:eastAsia="zh-CN"/>
        </w:rPr>
        <w:t>2020-2022年</w:t>
      </w:r>
      <w:r>
        <w:rPr>
          <w:rFonts w:hint="eastAsia" w:ascii="仿宋_GB2312" w:hAnsi="宋体" w:eastAsia="仿宋_GB2312" w:cs="宋体"/>
          <w:color w:val="333333"/>
          <w:kern w:val="0"/>
          <w:sz w:val="32"/>
          <w:szCs w:val="32"/>
          <w:lang w:val="zh-CN" w:eastAsia="zh-CN"/>
        </w:rPr>
        <w:t>）》（许政〔20</w:t>
      </w:r>
      <w:r>
        <w:rPr>
          <w:rFonts w:hint="eastAsia" w:ascii="仿宋_GB2312" w:hAnsi="宋体" w:eastAsia="仿宋_GB2312" w:cs="宋体"/>
          <w:color w:val="333333"/>
          <w:kern w:val="0"/>
          <w:sz w:val="32"/>
          <w:szCs w:val="32"/>
          <w:lang w:val="en-US" w:eastAsia="zh-CN"/>
        </w:rPr>
        <w:t>20</w:t>
      </w:r>
      <w:r>
        <w:rPr>
          <w:rFonts w:hint="eastAsia" w:ascii="仿宋_GB2312" w:hAnsi="宋体" w:eastAsia="仿宋_GB2312" w:cs="宋体"/>
          <w:color w:val="333333"/>
          <w:kern w:val="0"/>
          <w:sz w:val="32"/>
          <w:szCs w:val="32"/>
          <w:lang w:val="zh-CN" w:eastAsia="zh-CN"/>
        </w:rPr>
        <w:t>〕</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lang w:val="zh-CN" w:eastAsia="zh-CN"/>
        </w:rPr>
        <w:t>号）文件精神，</w:t>
      </w:r>
      <w:r>
        <w:rPr>
          <w:rFonts w:hint="eastAsia" w:ascii="仿宋_GB2312" w:hAnsi="宋体" w:eastAsia="仿宋_GB2312" w:cs="宋体"/>
          <w:color w:val="333333"/>
          <w:kern w:val="0"/>
          <w:sz w:val="32"/>
          <w:szCs w:val="32"/>
          <w:lang w:eastAsia="zh-CN"/>
        </w:rPr>
        <w:t>参照科技部《专业化众创空间建设工作指引》（国科发高</w:t>
      </w:r>
      <w:r>
        <w:rPr>
          <w:rFonts w:hint="eastAsia" w:ascii="仿宋_GB2312" w:hAnsi="宋体" w:eastAsia="仿宋_GB2312" w:cs="宋体"/>
          <w:color w:val="333333"/>
          <w:kern w:val="0"/>
          <w:sz w:val="32"/>
          <w:szCs w:val="32"/>
        </w:rPr>
        <w:t>〔2016〕2</w:t>
      </w:r>
      <w:r>
        <w:rPr>
          <w:rFonts w:hint="eastAsia" w:ascii="仿宋_GB2312" w:hAnsi="宋体" w:eastAsia="仿宋_GB2312" w:cs="宋体"/>
          <w:color w:val="333333"/>
          <w:kern w:val="0"/>
          <w:sz w:val="32"/>
          <w:szCs w:val="32"/>
          <w:lang w:val="en-US" w:eastAsia="zh-CN"/>
        </w:rPr>
        <w:t>31</w:t>
      </w:r>
      <w:r>
        <w:rPr>
          <w:rFonts w:hint="eastAsia" w:ascii="仿宋_GB2312" w:hAnsi="宋体" w:eastAsia="仿宋_GB2312" w:cs="宋体"/>
          <w:color w:val="333333"/>
          <w:kern w:val="0"/>
          <w:sz w:val="32"/>
          <w:szCs w:val="32"/>
        </w:rPr>
        <w:t>号</w:t>
      </w:r>
      <w:r>
        <w:rPr>
          <w:rFonts w:hint="eastAsia" w:ascii="仿宋_GB2312" w:hAnsi="宋体" w:eastAsia="仿宋_GB2312" w:cs="宋体"/>
          <w:color w:val="333333"/>
          <w:kern w:val="0"/>
          <w:sz w:val="32"/>
          <w:szCs w:val="32"/>
          <w:lang w:eastAsia="zh-CN"/>
        </w:rPr>
        <w:t>）、科技部火炬中心《国家众创空间备案暂行规定》（国科火字</w:t>
      </w:r>
      <w:r>
        <w:rPr>
          <w:rFonts w:hint="eastAsia" w:ascii="仿宋_GB2312" w:hAnsi="宋体" w:eastAsia="仿宋_GB2312" w:cs="宋体"/>
          <w:color w:val="333333"/>
          <w:kern w:val="0"/>
          <w:sz w:val="32"/>
          <w:szCs w:val="32"/>
        </w:rPr>
        <w:t>〔201</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120</w:t>
      </w:r>
      <w:r>
        <w:rPr>
          <w:rFonts w:hint="eastAsia" w:ascii="仿宋_GB2312" w:hAnsi="宋体" w:eastAsia="仿宋_GB2312" w:cs="宋体"/>
          <w:color w:val="333333"/>
          <w:kern w:val="0"/>
          <w:sz w:val="32"/>
          <w:szCs w:val="32"/>
        </w:rPr>
        <w:t>号</w:t>
      </w:r>
      <w:r>
        <w:rPr>
          <w:rFonts w:hint="eastAsia" w:ascii="仿宋_GB2312" w:hAnsi="宋体" w:eastAsia="仿宋_GB2312" w:cs="宋体"/>
          <w:color w:val="333333"/>
          <w:kern w:val="0"/>
          <w:sz w:val="32"/>
          <w:szCs w:val="32"/>
          <w:lang w:eastAsia="zh-CN"/>
        </w:rPr>
        <w:t>）和</w:t>
      </w:r>
      <w:r>
        <w:rPr>
          <w:rFonts w:hint="default" w:ascii="helvetica" w:hAnsi="helvetica" w:eastAsia="helvetica" w:cs="helvetica"/>
          <w:b/>
          <w:color w:val="FF0000"/>
          <w:kern w:val="0"/>
          <w:sz w:val="33"/>
          <w:szCs w:val="33"/>
          <w:lang w:val="en-US" w:eastAsia="zh-CN" w:bidi="ar"/>
        </w:rPr>
        <w:t>《河南省众创空间管理办法》</w:t>
      </w:r>
      <w:r>
        <w:rPr>
          <w:rFonts w:hint="eastAsia" w:ascii="helvetica" w:hAnsi="helvetica" w:eastAsia="helvetica" w:cs="helvetica"/>
          <w:b/>
          <w:color w:val="FF0000"/>
          <w:kern w:val="0"/>
          <w:sz w:val="33"/>
          <w:szCs w:val="33"/>
          <w:lang w:val="en-US" w:eastAsia="zh-CN" w:bidi="ar"/>
        </w:rPr>
        <w:t>（</w:t>
      </w:r>
      <w:r>
        <w:rPr>
          <w:rFonts w:hint="eastAsia" w:ascii="仿宋" w:hAnsi="仿宋" w:eastAsia="仿宋" w:cs="仿宋"/>
          <w:color w:val="FF0000"/>
          <w:sz w:val="32"/>
          <w:szCs w:val="32"/>
        </w:rPr>
        <w:t>豫科〔2020〕101号</w:t>
      </w:r>
      <w:r>
        <w:rPr>
          <w:rFonts w:hint="eastAsia" w:ascii="helvetica" w:hAnsi="helvetica" w:eastAsia="helvetica" w:cs="helvetica"/>
          <w:b/>
          <w:color w:val="FF0000"/>
          <w:kern w:val="0"/>
          <w:sz w:val="33"/>
          <w:szCs w:val="33"/>
          <w:lang w:val="en-US" w:eastAsia="zh-CN" w:bidi="ar"/>
        </w:rPr>
        <w:t>）</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结合我市实际，制定本办法。</w:t>
      </w:r>
    </w:p>
    <w:p>
      <w:pPr>
        <w:widowControl/>
        <w:spacing w:line="360" w:lineRule="atLeast"/>
        <w:ind w:firstLine="643" w:firstLineChars="200"/>
        <w:jc w:val="left"/>
        <w:rPr>
          <w:rFonts w:hint="eastAsia" w:ascii="仿宋_GB2312" w:hAnsi="宋体" w:eastAsia="仿宋_GB2312" w:cs="宋体"/>
          <w:color w:val="0000FF"/>
          <w:kern w:val="0"/>
          <w:sz w:val="32"/>
          <w:szCs w:val="32"/>
          <w:lang w:eastAsia="zh-CN"/>
        </w:rPr>
      </w:pPr>
      <w:r>
        <w:rPr>
          <w:rFonts w:hint="eastAsia" w:ascii="楷体_GB2312" w:hAnsi="宋体" w:eastAsia="楷体_GB2312" w:cs="宋体"/>
          <w:b/>
          <w:bCs/>
          <w:color w:val="333333"/>
          <w:kern w:val="0"/>
          <w:sz w:val="32"/>
          <w:szCs w:val="32"/>
        </w:rPr>
        <w:t>第二条</w:t>
      </w:r>
      <w:r>
        <w:rPr>
          <w:rFonts w:hint="eastAsia" w:ascii="仿宋_GB2312" w:hAnsi="宋体" w:eastAsia="仿宋_GB2312" w:cs="宋体"/>
          <w:color w:val="333333"/>
          <w:kern w:val="0"/>
          <w:sz w:val="32"/>
          <w:szCs w:val="32"/>
        </w:rPr>
        <w:t> 本管理办法所称众创空间是指在我市范围内创办，为</w:t>
      </w:r>
      <w:r>
        <w:rPr>
          <w:rFonts w:hint="eastAsia" w:ascii="仿宋_GB2312" w:hAnsi="宋体" w:eastAsia="仿宋_GB2312" w:cs="宋体"/>
          <w:color w:val="333333"/>
          <w:kern w:val="0"/>
          <w:sz w:val="32"/>
          <w:szCs w:val="32"/>
          <w:lang w:eastAsia="zh-CN"/>
        </w:rPr>
        <w:t>创新</w:t>
      </w:r>
      <w:r>
        <w:rPr>
          <w:rFonts w:hint="eastAsia" w:ascii="仿宋_GB2312" w:hAnsi="宋体" w:eastAsia="仿宋_GB2312" w:cs="宋体"/>
          <w:color w:val="333333"/>
          <w:kern w:val="0"/>
          <w:sz w:val="32"/>
          <w:szCs w:val="32"/>
        </w:rPr>
        <w:t>创业</w:t>
      </w:r>
      <w:r>
        <w:rPr>
          <w:rFonts w:hint="eastAsia" w:ascii="仿宋_GB2312" w:hAnsi="宋体" w:eastAsia="仿宋_GB2312" w:cs="宋体"/>
          <w:color w:val="333333"/>
          <w:kern w:val="0"/>
          <w:sz w:val="32"/>
          <w:szCs w:val="32"/>
          <w:lang w:eastAsia="zh-CN"/>
        </w:rPr>
        <w:t>团队和初创企业</w:t>
      </w:r>
      <w:r>
        <w:rPr>
          <w:rFonts w:hint="eastAsia" w:ascii="仿宋_GB2312" w:hAnsi="宋体" w:eastAsia="仿宋_GB2312" w:cs="宋体"/>
          <w:color w:val="333333"/>
          <w:kern w:val="0"/>
          <w:sz w:val="32"/>
          <w:szCs w:val="32"/>
        </w:rPr>
        <w:t>提供工作空间、网络空间、社交空间和资源共享空间</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通过市场化机制、专业化服务和资本化途径构建</w:t>
      </w:r>
      <w:r>
        <w:rPr>
          <w:rFonts w:hint="eastAsia" w:ascii="仿宋_GB2312" w:hAnsi="宋体" w:eastAsia="仿宋_GB2312" w:cs="宋体"/>
          <w:color w:val="333333"/>
          <w:kern w:val="0"/>
          <w:sz w:val="32"/>
          <w:szCs w:val="32"/>
          <w:lang w:eastAsia="zh-CN"/>
        </w:rPr>
        <w:t>的低成本、便利化、全要素、开放式的创新创业孵化服务平台。</w:t>
      </w:r>
      <w:r>
        <w:rPr>
          <w:rFonts w:hint="eastAsia" w:ascii="仿宋_GB2312" w:hAnsi="宋体" w:eastAsia="仿宋_GB2312" w:cs="宋体"/>
          <w:color w:val="0000FF"/>
          <w:kern w:val="0"/>
          <w:sz w:val="32"/>
          <w:szCs w:val="32"/>
          <w:lang w:eastAsia="zh-CN"/>
        </w:rPr>
        <w:t>许昌市众创空间为综合性众创空间。</w:t>
      </w:r>
    </w:p>
    <w:p>
      <w:pPr>
        <w:widowControl/>
        <w:spacing w:line="360" w:lineRule="atLeast"/>
        <w:ind w:firstLine="643" w:firstLineChars="200"/>
        <w:jc w:val="left"/>
        <w:rPr>
          <w:rFonts w:hint="eastAsia"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lang w:eastAsia="zh-CN"/>
        </w:rPr>
        <w:t>第三条</w:t>
      </w:r>
      <w:r>
        <w:rPr>
          <w:rFonts w:hint="eastAsia" w:ascii="楷体_GB2312" w:hAnsi="宋体" w:eastAsia="楷体_GB2312" w:cs="宋体"/>
          <w:b/>
          <w:bCs/>
          <w:color w:val="333333"/>
          <w:kern w:val="0"/>
          <w:sz w:val="32"/>
          <w:szCs w:val="32"/>
          <w:lang w:val="en-US" w:eastAsia="zh-CN"/>
        </w:rPr>
        <w:t xml:space="preserve">  </w:t>
      </w:r>
      <w:r>
        <w:rPr>
          <w:rFonts w:hint="eastAsia" w:ascii="仿宋_GB2312" w:hAnsi="宋体" w:eastAsia="仿宋_GB2312" w:cs="宋体"/>
          <w:color w:val="333333"/>
          <w:kern w:val="0"/>
          <w:sz w:val="32"/>
          <w:szCs w:val="32"/>
          <w:lang w:val="en-US" w:eastAsia="zh-CN"/>
        </w:rPr>
        <w:t>众创空间是我市科技孵化服务体系的重要组成部分</w:t>
      </w:r>
      <w:r>
        <w:rPr>
          <w:rFonts w:hint="eastAsia" w:ascii="仿宋_GB2312" w:hAnsi="宋体" w:eastAsia="仿宋_GB2312" w:cs="宋体"/>
          <w:color w:val="333333"/>
          <w:kern w:val="0"/>
          <w:sz w:val="32"/>
          <w:szCs w:val="32"/>
          <w:lang w:eastAsia="zh-CN"/>
        </w:rPr>
        <w:t>。其主要功</w:t>
      </w:r>
      <w:r>
        <w:rPr>
          <w:rFonts w:hint="eastAsia" w:ascii="仿宋_GB2312" w:hAnsi="宋体" w:eastAsia="仿宋_GB2312" w:cs="宋体"/>
          <w:color w:val="333333"/>
          <w:kern w:val="0"/>
          <w:sz w:val="32"/>
          <w:szCs w:val="32"/>
        </w:rPr>
        <w:t>能是</w:t>
      </w:r>
      <w:r>
        <w:rPr>
          <w:rFonts w:hint="eastAsia" w:ascii="仿宋_GB2312" w:hAnsi="宋体" w:eastAsia="仿宋_GB2312" w:cs="宋体"/>
          <w:color w:val="333333"/>
          <w:kern w:val="0"/>
          <w:sz w:val="32"/>
          <w:szCs w:val="32"/>
          <w:lang w:eastAsia="zh-CN"/>
        </w:rPr>
        <w:t>围绕我市创业者需求，</w:t>
      </w:r>
      <w:r>
        <w:rPr>
          <w:rFonts w:hint="eastAsia" w:ascii="仿宋_GB2312" w:hAnsi="宋体" w:eastAsia="仿宋_GB2312" w:cs="宋体"/>
          <w:color w:val="333333"/>
          <w:kern w:val="0"/>
          <w:sz w:val="32"/>
          <w:szCs w:val="32"/>
        </w:rPr>
        <w:t>通过创新与创业相结合、线上与线下相结合、孵化与投资相结合，</w:t>
      </w:r>
      <w:r>
        <w:rPr>
          <w:rFonts w:hint="eastAsia" w:ascii="仿宋_GB2312" w:hAnsi="宋体" w:eastAsia="仿宋_GB2312" w:cs="宋体"/>
          <w:color w:val="333333"/>
          <w:kern w:val="0"/>
          <w:sz w:val="32"/>
          <w:szCs w:val="32"/>
          <w:lang w:eastAsia="zh-CN"/>
        </w:rPr>
        <w:t>为创业者提供创业场地、投资与孵化、辅导与培训、技术服务、项目路演、信息与市场资源对接、政策服务、国际合作等全方位服务，</w:t>
      </w:r>
      <w:r>
        <w:rPr>
          <w:rFonts w:hint="eastAsia" w:ascii="仿宋_GB2312" w:hAnsi="宋体" w:eastAsia="仿宋_GB2312" w:cs="宋体"/>
          <w:color w:val="333333"/>
          <w:kern w:val="0"/>
          <w:sz w:val="32"/>
          <w:szCs w:val="32"/>
        </w:rPr>
        <w:t>以专业化服务推动创业者应用新技术、开发新产品、开拓新市场、培育新业态</w:t>
      </w:r>
      <w:r>
        <w:rPr>
          <w:rFonts w:hint="eastAsia" w:ascii="仿宋_GB2312" w:hAnsi="宋体" w:eastAsia="仿宋_GB2312" w:cs="宋体"/>
          <w:color w:val="333333"/>
          <w:kern w:val="0"/>
          <w:sz w:val="32"/>
          <w:szCs w:val="32"/>
          <w:lang w:eastAsia="zh-CN"/>
        </w:rPr>
        <w:t>，降低创业门槛和创业成本，提高创业存活率，完善创新创业生态系统，激发全社会创新创业活力，培育经济发展新动能</w:t>
      </w:r>
      <w:r>
        <w:rPr>
          <w:rFonts w:hint="eastAsia" w:ascii="仿宋_GB2312" w:hAnsi="宋体" w:eastAsia="仿宋_GB2312" w:cs="宋体"/>
          <w:color w:val="333333"/>
          <w:kern w:val="0"/>
          <w:sz w:val="32"/>
          <w:szCs w:val="32"/>
        </w:rPr>
        <w:t>。</w:t>
      </w:r>
    </w:p>
    <w:p>
      <w:pPr>
        <w:widowControl/>
        <w:spacing w:line="360" w:lineRule="atLeast"/>
        <w:ind w:firstLine="643" w:firstLineChars="200"/>
        <w:jc w:val="left"/>
        <w:rPr>
          <w:rFonts w:hint="default" w:ascii="仿宋_GB2312" w:hAnsi="宋体" w:eastAsia="仿宋_GB2312" w:cs="宋体"/>
          <w:color w:val="333333"/>
          <w:kern w:val="0"/>
          <w:sz w:val="32"/>
          <w:szCs w:val="32"/>
          <w:lang w:val="en-US" w:eastAsia="zh-CN"/>
        </w:rPr>
      </w:pPr>
      <w:r>
        <w:rPr>
          <w:rFonts w:hint="eastAsia" w:ascii="楷体_GB2312" w:hAnsi="宋体" w:eastAsia="楷体_GB2312" w:cs="宋体"/>
          <w:b/>
          <w:bCs/>
          <w:color w:val="333333"/>
          <w:kern w:val="0"/>
          <w:sz w:val="32"/>
          <w:szCs w:val="32"/>
        </w:rPr>
        <w:t>第</w:t>
      </w:r>
      <w:r>
        <w:rPr>
          <w:rFonts w:hint="eastAsia" w:ascii="楷体_GB2312" w:hAnsi="宋体" w:eastAsia="楷体_GB2312" w:cs="宋体"/>
          <w:b/>
          <w:bCs/>
          <w:color w:val="333333"/>
          <w:kern w:val="0"/>
          <w:sz w:val="32"/>
          <w:szCs w:val="32"/>
          <w:lang w:eastAsia="zh-CN"/>
        </w:rPr>
        <w:t>四</w:t>
      </w:r>
      <w:r>
        <w:rPr>
          <w:rFonts w:hint="eastAsia" w:ascii="楷体_GB2312" w:hAnsi="宋体" w:eastAsia="楷体_GB2312" w:cs="宋体"/>
          <w:b/>
          <w:bCs/>
          <w:color w:val="333333"/>
          <w:kern w:val="0"/>
          <w:sz w:val="32"/>
          <w:szCs w:val="32"/>
        </w:rPr>
        <w:t>条</w:t>
      </w: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eastAsia="zh-CN"/>
        </w:rPr>
        <w:t>许昌市科学技术局负责对全市众创空间的培育发展进行宏观管理和业务指导，县（市、区）科技管理部门负责辖区内众创空间的建设、管理和服务。</w:t>
      </w:r>
    </w:p>
    <w:p>
      <w:pPr>
        <w:widowControl/>
        <w:spacing w:line="360" w:lineRule="atLeast"/>
        <w:jc w:val="center"/>
        <w:rPr>
          <w:rFonts w:hint="eastAsia" w:ascii="宋体" w:hAnsi="宋体" w:eastAsia="宋体" w:cs="宋体"/>
          <w:color w:val="333333"/>
          <w:kern w:val="0"/>
          <w:sz w:val="24"/>
          <w:szCs w:val="24"/>
        </w:rPr>
      </w:pPr>
      <w:r>
        <w:rPr>
          <w:rFonts w:hint="eastAsia" w:ascii="黑体" w:hAnsi="宋体" w:eastAsia="黑体" w:cs="宋体"/>
          <w:color w:val="333333"/>
          <w:kern w:val="0"/>
          <w:sz w:val="32"/>
          <w:szCs w:val="32"/>
        </w:rPr>
        <w:t>第二章　</w:t>
      </w:r>
      <w:r>
        <w:rPr>
          <w:rFonts w:hint="eastAsia" w:ascii="黑体" w:hAnsi="宋体" w:eastAsia="黑体" w:cs="宋体"/>
          <w:color w:val="333333"/>
          <w:kern w:val="0"/>
          <w:sz w:val="32"/>
          <w:szCs w:val="32"/>
          <w:lang w:eastAsia="zh-CN"/>
        </w:rPr>
        <w:t>申请与</w:t>
      </w:r>
      <w:r>
        <w:rPr>
          <w:rFonts w:hint="eastAsia" w:ascii="黑体" w:hAnsi="宋体" w:eastAsia="黑体" w:cs="宋体"/>
          <w:color w:val="333333"/>
          <w:kern w:val="0"/>
          <w:sz w:val="32"/>
          <w:szCs w:val="32"/>
        </w:rPr>
        <w:t>备案</w:t>
      </w:r>
    </w:p>
    <w:p>
      <w:pPr>
        <w:widowControl/>
        <w:spacing w:line="360" w:lineRule="atLeast"/>
        <w:ind w:firstLine="643" w:firstLineChars="200"/>
        <w:jc w:val="left"/>
        <w:rPr>
          <w:rFonts w:hint="eastAsia" w:ascii="仿宋_GB2312" w:hAnsi="宋体" w:eastAsia="仿宋_GB2312" w:cs="宋体"/>
          <w:color w:val="333333"/>
          <w:kern w:val="0"/>
          <w:sz w:val="32"/>
          <w:szCs w:val="32"/>
          <w:lang w:eastAsia="zh-CN"/>
        </w:rPr>
      </w:pPr>
      <w:r>
        <w:rPr>
          <w:rFonts w:hint="eastAsia" w:ascii="楷体_GB2312" w:hAnsi="宋体" w:eastAsia="楷体_GB2312" w:cs="宋体"/>
          <w:b/>
          <w:bCs/>
          <w:color w:val="333333"/>
          <w:kern w:val="0"/>
          <w:sz w:val="32"/>
          <w:szCs w:val="32"/>
        </w:rPr>
        <w:t>第</w:t>
      </w:r>
      <w:r>
        <w:rPr>
          <w:rFonts w:hint="eastAsia" w:ascii="楷体_GB2312" w:hAnsi="宋体" w:eastAsia="楷体_GB2312" w:cs="宋体"/>
          <w:b/>
          <w:bCs/>
          <w:color w:val="333333"/>
          <w:kern w:val="0"/>
          <w:sz w:val="32"/>
          <w:szCs w:val="32"/>
          <w:lang w:eastAsia="zh-CN"/>
        </w:rPr>
        <w:t>五</w:t>
      </w:r>
      <w:r>
        <w:rPr>
          <w:rFonts w:hint="eastAsia" w:ascii="楷体_GB2312" w:hAnsi="宋体" w:eastAsia="楷体_GB2312" w:cs="宋体"/>
          <w:b/>
          <w:bCs/>
          <w:color w:val="333333"/>
          <w:kern w:val="0"/>
          <w:sz w:val="32"/>
          <w:szCs w:val="32"/>
        </w:rPr>
        <w:t>条</w:t>
      </w:r>
      <w:r>
        <w:rPr>
          <w:rFonts w:hint="eastAsia" w:ascii="仿宋_GB2312" w:hAnsi="宋体" w:eastAsia="仿宋_GB2312" w:cs="宋体"/>
          <w:color w:val="333333"/>
          <w:kern w:val="0"/>
          <w:sz w:val="32"/>
          <w:szCs w:val="32"/>
        </w:rPr>
        <w:t> 许昌市众创空间</w:t>
      </w:r>
      <w:r>
        <w:rPr>
          <w:rFonts w:hint="eastAsia" w:ascii="仿宋_GB2312" w:hAnsi="宋体" w:eastAsia="仿宋_GB2312" w:cs="宋体"/>
          <w:color w:val="333333"/>
          <w:kern w:val="0"/>
          <w:sz w:val="32"/>
          <w:szCs w:val="32"/>
          <w:lang w:eastAsia="zh-CN"/>
        </w:rPr>
        <w:t>实行备案管理。</w:t>
      </w:r>
    </w:p>
    <w:p>
      <w:pPr>
        <w:widowControl/>
        <w:spacing w:line="360" w:lineRule="atLeast"/>
        <w:ind w:firstLine="640" w:firstLineChars="20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申请备案市综合性众创空间，应具备以下条件：</w:t>
      </w:r>
    </w:p>
    <w:p>
      <w:pPr>
        <w:widowControl/>
        <w:numPr>
          <w:ilvl w:val="0"/>
          <w:numId w:val="1"/>
        </w:numPr>
        <w:spacing w:line="360" w:lineRule="atLeast"/>
        <w:ind w:firstLine="640" w:firstLineChars="200"/>
        <w:jc w:val="left"/>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eastAsia="zh-CN"/>
        </w:rPr>
        <w:t>独立法人机构运营，具有可持续发展能力。运营机构应当是在我市注册的独立法人单位，且实际运营众创空间的时间</w:t>
      </w:r>
      <w:r>
        <w:rPr>
          <w:rFonts w:hint="eastAsia" w:ascii="仿宋_GB2312" w:hAnsi="宋体" w:eastAsia="仿宋_GB2312" w:cs="宋体"/>
          <w:color w:val="FF0000"/>
          <w:kern w:val="0"/>
          <w:sz w:val="32"/>
          <w:szCs w:val="32"/>
          <w:lang w:val="en-US" w:eastAsia="zh-CN"/>
        </w:rPr>
        <w:t>10个月以上</w:t>
      </w:r>
      <w:r>
        <w:rPr>
          <w:rFonts w:hint="eastAsia" w:ascii="仿宋_GB2312" w:hAnsi="宋体" w:eastAsia="仿宋_GB2312" w:cs="宋体"/>
          <w:color w:val="333333"/>
          <w:kern w:val="0"/>
          <w:sz w:val="32"/>
          <w:szCs w:val="32"/>
          <w:lang w:val="en-US" w:eastAsia="zh-CN"/>
        </w:rPr>
        <w:t>。众创空间发展方向明确、模式清晰，具备可持续发展能力。</w:t>
      </w:r>
    </w:p>
    <w:p>
      <w:pPr>
        <w:widowControl/>
        <w:numPr>
          <w:ilvl w:val="0"/>
          <w:numId w:val="1"/>
        </w:numPr>
        <w:spacing w:line="580" w:lineRule="exact"/>
        <w:ind w:left="0"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_GB2312" w:hAnsi="宋体" w:eastAsia="仿宋_GB2312" w:cs="宋体"/>
          <w:color w:val="333333"/>
          <w:kern w:val="0"/>
          <w:sz w:val="32"/>
          <w:szCs w:val="32"/>
          <w:lang w:val="en-US" w:eastAsia="zh-CN"/>
        </w:rPr>
        <w:t>固定的孵化场所。具有500平方米以上固定集中的办公场所，</w:t>
      </w:r>
      <w:r>
        <w:rPr>
          <w:rFonts w:hint="eastAsia" w:ascii="仿宋" w:hAnsi="仿宋" w:eastAsia="仿宋" w:cs="仿宋"/>
          <w:color w:val="000000" w:themeColor="text1"/>
          <w:kern w:val="0"/>
          <w:sz w:val="32"/>
          <w:szCs w:val="32"/>
          <w14:textFill>
            <w14:solidFill>
              <w14:schemeClr w14:val="tx1"/>
            </w14:solidFill>
          </w14:textFill>
        </w:rPr>
        <w:t>提供不少于</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个创业工位,同时能为创业团队和在孵企业提供会议室、洽谈培训空间及项目路演场地等公共服务场地。提供的创业工位和公共服务场地面积不低于众创空间总面积的</w:t>
      </w:r>
      <w:r>
        <w:rPr>
          <w:rFonts w:hint="eastAsia" w:ascii="仿宋" w:hAnsi="仿宋" w:eastAsia="仿宋" w:cs="仿宋"/>
          <w:color w:val="0000FF"/>
          <w:kern w:val="0"/>
          <w:sz w:val="32"/>
          <w:szCs w:val="32"/>
        </w:rPr>
        <w:t>75%</w:t>
      </w:r>
      <w:r>
        <w:rPr>
          <w:rFonts w:hint="eastAsia" w:ascii="仿宋" w:hAnsi="仿宋" w:eastAsia="仿宋" w:cs="仿宋"/>
          <w:color w:val="000000" w:themeColor="text1"/>
          <w:kern w:val="0"/>
          <w:sz w:val="32"/>
          <w:szCs w:val="32"/>
          <w14:textFill>
            <w14:solidFill>
              <w14:schemeClr w14:val="tx1"/>
            </w14:solidFill>
          </w14:textFill>
        </w:rPr>
        <w:t>。属租赁场地的，应保证5年以上有效租期。</w:t>
      </w:r>
    </w:p>
    <w:p>
      <w:pPr>
        <w:spacing w:line="580" w:lineRule="exact"/>
        <w:ind w:firstLine="64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（三）低成本或免费的办公条件。建立新型市场化可持续发展商业模式，在利用现有设施的基础上，通过开放共享降低成本，向创业者提供灵活、低收费或免费的日常服务。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15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（四）一定数量的创业团队和初创期小微企业。入驻对象主要包括以技术创新、商业模式创新为特征的创业团队、初创公司</w:t>
      </w:r>
      <w:r>
        <w:rPr>
          <w:rFonts w:ascii="Times New Roman" w:hAnsi="Times New Roman" w:eastAsia="仿宋_GB2312"/>
          <w:color w:val="FF0000"/>
          <w:kern w:val="0"/>
          <w:sz w:val="32"/>
          <w:szCs w:val="32"/>
        </w:rPr>
        <w:t>（成立时间一般不超过1年）</w:t>
      </w:r>
      <w:r>
        <w:rPr>
          <w:rFonts w:hint="eastAsia" w:ascii="仿宋" w:hAnsi="仿宋" w:eastAsia="仿宋" w:cs="仿宋"/>
          <w:color w:val="000000" w:themeColor="text1"/>
          <w:kern w:val="0"/>
          <w:sz w:val="32"/>
          <w:szCs w:val="32"/>
          <w14:textFill>
            <w14:solidFill>
              <w14:schemeClr w14:val="tx1"/>
            </w14:solidFill>
          </w14:textFill>
        </w:rPr>
        <w:t>或从事软件开发、硬件研发、创意设计的创客群体及其他群体，入驻时限一般不超过</w:t>
      </w:r>
      <w:r>
        <w:rPr>
          <w:rFonts w:hint="eastAsia" w:ascii="仿宋" w:hAnsi="仿宋" w:eastAsia="仿宋" w:cs="仿宋"/>
          <w:color w:val="FF0000"/>
          <w:kern w:val="0"/>
          <w:sz w:val="32"/>
          <w:szCs w:val="32"/>
          <w:lang w:val="en-US" w:eastAsia="zh-CN"/>
        </w:rPr>
        <w:t>3</w:t>
      </w:r>
      <w:r>
        <w:rPr>
          <w:rFonts w:hint="eastAsia" w:ascii="仿宋" w:hAnsi="仿宋" w:eastAsia="仿宋" w:cs="仿宋"/>
          <w:color w:val="000000" w:themeColor="text1"/>
          <w:kern w:val="0"/>
          <w:sz w:val="32"/>
          <w:szCs w:val="32"/>
          <w14:textFill>
            <w14:solidFill>
              <w14:schemeClr w14:val="tx1"/>
            </w14:solidFill>
          </w14:textFill>
        </w:rPr>
        <w:t>年。入驻团队和在孵企业数量不低于</w:t>
      </w:r>
      <w:r>
        <w:rPr>
          <w:rFonts w:hint="eastAsia" w:ascii="仿宋" w:hAnsi="仿宋" w:eastAsia="仿宋" w:cs="仿宋"/>
          <w:color w:val="0000FF"/>
          <w:kern w:val="0"/>
          <w:sz w:val="32"/>
          <w:szCs w:val="32"/>
          <w:lang w:val="en-US" w:eastAsia="zh-CN"/>
        </w:rPr>
        <w:t>2</w:t>
      </w:r>
      <w:r>
        <w:rPr>
          <w:rFonts w:hint="eastAsia" w:ascii="仿宋" w:hAnsi="仿宋" w:eastAsia="仿宋" w:cs="仿宋"/>
          <w:color w:val="0000FF"/>
          <w:kern w:val="0"/>
          <w:sz w:val="32"/>
          <w:szCs w:val="32"/>
        </w:rPr>
        <w:t>0家，其中在孵企业占比不低于</w:t>
      </w:r>
      <w:r>
        <w:rPr>
          <w:rFonts w:hint="eastAsia" w:ascii="仿宋" w:hAnsi="仿宋" w:eastAsia="仿宋" w:cs="仿宋"/>
          <w:color w:val="0000FF"/>
          <w:kern w:val="0"/>
          <w:sz w:val="32"/>
          <w:szCs w:val="32"/>
          <w:lang w:val="en-US" w:eastAsia="zh-CN"/>
        </w:rPr>
        <w:t>2</w:t>
      </w:r>
      <w:r>
        <w:rPr>
          <w:rFonts w:hint="eastAsia" w:ascii="仿宋" w:hAnsi="仿宋" w:eastAsia="仿宋" w:cs="仿宋"/>
          <w:color w:val="0000FF"/>
          <w:kern w:val="0"/>
          <w:sz w:val="32"/>
          <w:szCs w:val="32"/>
        </w:rPr>
        <w:t>0%。入驻创业团队和创客群体每年注册为在孵企业的比例不低于</w:t>
      </w:r>
      <w:r>
        <w:rPr>
          <w:rFonts w:hint="eastAsia" w:ascii="仿宋" w:hAnsi="仿宋" w:eastAsia="仿宋" w:cs="仿宋"/>
          <w:color w:val="0000FF"/>
          <w:kern w:val="0"/>
          <w:sz w:val="32"/>
          <w:szCs w:val="32"/>
          <w:lang w:val="en-US" w:eastAsia="zh-CN"/>
        </w:rPr>
        <w:t>1</w:t>
      </w:r>
      <w:r>
        <w:rPr>
          <w:rFonts w:hint="eastAsia" w:ascii="仿宋" w:hAnsi="仿宋" w:eastAsia="仿宋" w:cs="仿宋"/>
          <w:color w:val="0000FF"/>
          <w:kern w:val="0"/>
          <w:sz w:val="32"/>
          <w:szCs w:val="32"/>
        </w:rPr>
        <w:t>0%，</w:t>
      </w:r>
      <w:r>
        <w:rPr>
          <w:rFonts w:hint="eastAsia" w:ascii="仿宋" w:hAnsi="仿宋" w:eastAsia="仿宋" w:cs="仿宋"/>
          <w:color w:val="000000" w:themeColor="text1"/>
          <w:kern w:val="0"/>
          <w:sz w:val="32"/>
          <w:szCs w:val="32"/>
          <w14:textFill>
            <w14:solidFill>
              <w14:schemeClr w14:val="tx1"/>
            </w14:solidFill>
          </w14:textFill>
        </w:rPr>
        <w:t>每年有不少于</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个典型孵化案例。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15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（五）专业的孵化服务队伍。有不少于</w:t>
      </w:r>
      <w:r>
        <w:rPr>
          <w:rFonts w:hint="eastAsia" w:ascii="仿宋" w:hAnsi="仿宋" w:eastAsia="仿宋" w:cs="仿宋"/>
          <w:color w:val="0000FF"/>
          <w:kern w:val="0"/>
          <w:sz w:val="32"/>
          <w:szCs w:val="32"/>
          <w:lang w:val="en-US" w:eastAsia="zh-CN"/>
        </w:rPr>
        <w:t>3</w:t>
      </w:r>
      <w:r>
        <w:rPr>
          <w:rFonts w:hint="eastAsia" w:ascii="仿宋" w:hAnsi="仿宋" w:eastAsia="仿宋" w:cs="仿宋"/>
          <w:color w:val="0000FF"/>
          <w:kern w:val="0"/>
          <w:sz w:val="32"/>
          <w:szCs w:val="32"/>
        </w:rPr>
        <w:t>人</w:t>
      </w:r>
      <w:r>
        <w:rPr>
          <w:rFonts w:hint="eastAsia" w:ascii="仿宋" w:hAnsi="仿宋" w:eastAsia="仿宋" w:cs="仿宋"/>
          <w:color w:val="000000" w:themeColor="text1"/>
          <w:kern w:val="0"/>
          <w:sz w:val="32"/>
          <w:szCs w:val="32"/>
          <w14:textFill>
            <w14:solidFill>
              <w14:schemeClr w14:val="tx1"/>
            </w14:solidFill>
          </w14:textFill>
        </w:rPr>
        <w:t>的专职孵化服务团队，完善的创业导师服务机制</w:t>
      </w:r>
      <w:r>
        <w:rPr>
          <w:rFonts w:hint="eastAsia" w:ascii="仿宋" w:hAnsi="仿宋" w:eastAsia="仿宋" w:cs="仿宋"/>
          <w:color w:val="000000" w:themeColor="text1"/>
          <w:kern w:val="0"/>
          <w:sz w:val="32"/>
          <w:szCs w:val="32"/>
          <w:lang w:eastAsia="zh-CN"/>
          <w14:textFill>
            <w14:solidFill>
              <w14:schemeClr w14:val="tx1"/>
            </w14:solidFill>
          </w14:textFill>
        </w:rPr>
        <w:t>，聘请至少</w:t>
      </w:r>
      <w:r>
        <w:rPr>
          <w:rFonts w:hint="eastAsia" w:ascii="仿宋" w:hAnsi="仿宋" w:eastAsia="仿宋" w:cs="仿宋"/>
          <w:color w:val="000000" w:themeColor="text1"/>
          <w:kern w:val="0"/>
          <w:sz w:val="32"/>
          <w:szCs w:val="32"/>
          <w:lang w:val="en-US" w:eastAsia="zh-CN"/>
          <w14:textFill>
            <w14:solidFill>
              <w14:schemeClr w14:val="tx1"/>
            </w14:solidFill>
          </w14:textFill>
        </w:rPr>
        <w:t>2名专兼职导师，</w:t>
      </w:r>
      <w:r>
        <w:rPr>
          <w:rFonts w:hint="eastAsia" w:ascii="仿宋" w:hAnsi="仿宋" w:eastAsia="仿宋" w:cs="仿宋"/>
          <w:color w:val="000000" w:themeColor="text1"/>
          <w:kern w:val="0"/>
          <w:sz w:val="32"/>
          <w:szCs w:val="32"/>
          <w14:textFill>
            <w14:solidFill>
              <w14:schemeClr w14:val="tx1"/>
            </w14:solidFill>
          </w14:textFill>
        </w:rPr>
        <w:t>形成规范化服务流程。</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每年开展的创业沙龙、</w:t>
      </w:r>
      <w:r>
        <w:rPr>
          <w:rFonts w:hint="eastAsia" w:ascii="仿宋" w:hAnsi="仿宋" w:eastAsia="仿宋" w:cs="仿宋"/>
          <w:color w:val="000000" w:themeColor="text1"/>
          <w:kern w:val="0"/>
          <w:sz w:val="32"/>
          <w:szCs w:val="32"/>
          <w14:textFill>
            <w14:solidFill>
              <w14:schemeClr w14:val="tx1"/>
            </w14:solidFill>
          </w14:textFill>
        </w:rPr>
        <w:t>路演</w:t>
      </w:r>
      <w:r>
        <w:rPr>
          <w:rFonts w:hint="eastAsia" w:ascii="仿宋" w:hAnsi="仿宋" w:eastAsia="仿宋" w:cs="仿宋"/>
          <w:color w:val="000000" w:themeColor="text1"/>
          <w:kern w:val="0"/>
          <w:sz w:val="32"/>
          <w:szCs w:val="32"/>
          <w:lang w:eastAsia="zh-CN"/>
          <w14:textFill>
            <w14:solidFill>
              <w14:schemeClr w14:val="tx1"/>
            </w14:solidFill>
          </w14:textFill>
        </w:rPr>
        <w:t>、创业大赛、创业教育培训等</w:t>
      </w:r>
      <w:r>
        <w:rPr>
          <w:rFonts w:hint="eastAsia" w:ascii="仿宋" w:hAnsi="仿宋" w:eastAsia="仿宋" w:cs="仿宋"/>
          <w:color w:val="000000" w:themeColor="text1"/>
          <w:kern w:val="0"/>
          <w:sz w:val="32"/>
          <w:szCs w:val="32"/>
          <w14:textFill>
            <w14:solidFill>
              <w14:schemeClr w14:val="tx1"/>
            </w14:solidFill>
          </w14:textFill>
        </w:rPr>
        <w:t>各类活动不少于</w:t>
      </w:r>
      <w:r>
        <w:rPr>
          <w:rFonts w:hint="eastAsia" w:ascii="仿宋" w:hAnsi="仿宋" w:eastAsia="仿宋" w:cs="仿宋"/>
          <w:color w:val="0000FF"/>
          <w:kern w:val="0"/>
          <w:sz w:val="32"/>
          <w:szCs w:val="32"/>
          <w:lang w:val="en-US" w:eastAsia="zh-CN"/>
        </w:rPr>
        <w:t>5</w:t>
      </w:r>
      <w:r>
        <w:rPr>
          <w:rFonts w:hint="eastAsia" w:ascii="仿宋" w:hAnsi="仿宋" w:eastAsia="仿宋" w:cs="仿宋"/>
          <w:color w:val="0000FF"/>
          <w:kern w:val="0"/>
          <w:sz w:val="32"/>
          <w:szCs w:val="32"/>
        </w:rPr>
        <w:t>场次</w:t>
      </w:r>
      <w:r>
        <w:rPr>
          <w:rFonts w:hint="eastAsia" w:ascii="仿宋" w:hAnsi="仿宋" w:eastAsia="仿宋" w:cs="仿宋"/>
          <w:color w:val="000000" w:themeColor="text1"/>
          <w:kern w:val="0"/>
          <w:sz w:val="32"/>
          <w:szCs w:val="32"/>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各类企业、</w:t>
      </w:r>
      <w:r>
        <w:rPr>
          <w:rFonts w:hint="eastAsia" w:ascii="仿宋" w:hAnsi="仿宋" w:eastAsia="仿宋" w:cs="仿宋"/>
          <w:color w:val="000000" w:themeColor="text1"/>
          <w:kern w:val="0"/>
          <w:sz w:val="32"/>
          <w:szCs w:val="32"/>
          <w14:textFill>
            <w14:solidFill>
              <w14:schemeClr w14:val="tx1"/>
            </w14:solidFill>
          </w14:textFill>
        </w:rPr>
        <w:t>投资机构、行业组织等社会力量充分利用闲置厂房等潜在场地，改建为众创空间，为创业者提供创新创业服务的，在同等条件下，优先认定。</w:t>
      </w:r>
    </w:p>
    <w:p>
      <w:pPr>
        <w:widowControl/>
        <w:spacing w:line="360" w:lineRule="atLeast"/>
        <w:ind w:firstLine="643"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各</w:t>
      </w:r>
      <w:r>
        <w:rPr>
          <w:rFonts w:hint="eastAsia" w:ascii="仿宋" w:hAnsi="仿宋" w:eastAsia="仿宋" w:cs="仿宋"/>
          <w:color w:val="000000" w:themeColor="text1"/>
          <w:sz w:val="32"/>
          <w:szCs w:val="32"/>
          <w:lang w:eastAsia="zh-CN"/>
          <w14:textFill>
            <w14:solidFill>
              <w14:schemeClr w14:val="tx1"/>
            </w14:solidFill>
          </w14:textFill>
        </w:rPr>
        <w:t>县（市、区）科技行政主管部门对申请材料进行审核，审核通过后，向许昌市科学技术局出具书面推荐意见。</w:t>
      </w:r>
    </w:p>
    <w:p>
      <w:pPr>
        <w:widowControl/>
        <w:spacing w:line="360" w:lineRule="atLeast"/>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许昌市科学技术局组织专家评审，对符合条件的众创空间，同意其备案为“许昌市众创空间（综合性）”。</w:t>
      </w:r>
    </w:p>
    <w:p>
      <w:pPr>
        <w:widowControl/>
        <w:spacing w:line="580" w:lineRule="exact"/>
        <w:ind w:firstLine="64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八</w:t>
      </w:r>
      <w:r>
        <w:rPr>
          <w:rFonts w:hint="eastAsia" w:ascii="仿宋" w:hAnsi="仿宋" w:eastAsia="仿宋" w:cs="仿宋"/>
          <w:b/>
          <w:bCs/>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14:textFill>
            <w14:solidFill>
              <w14:schemeClr w14:val="tx1"/>
            </w14:solidFill>
          </w14:textFill>
        </w:rPr>
        <w:t xml:space="preserve">  在申请过程中，存在虚报、瞒报等弄虚作假行为的，一经查实，取消其参评资格，且2年内不得再次申报；在审核推荐过程中存在徇私舞弊、有违公平公正等行为的，按照有关规定追究相应责任。</w:t>
      </w:r>
    </w:p>
    <w:p>
      <w:pPr>
        <w:widowControl/>
        <w:spacing w:line="360" w:lineRule="atLeast"/>
        <w:ind w:firstLine="480" w:firstLineChars="200"/>
        <w:jc w:val="left"/>
        <w:rPr>
          <w:rFonts w:hint="eastAsia" w:ascii="仿宋_GB2312" w:hAnsi="宋体" w:eastAsia="仿宋_GB2312" w:cs="宋体"/>
          <w:color w:val="333333"/>
          <w:kern w:val="0"/>
          <w:sz w:val="24"/>
          <w:szCs w:val="24"/>
        </w:rPr>
      </w:pPr>
    </w:p>
    <w:p>
      <w:pPr>
        <w:widowControl/>
        <w:spacing w:line="360" w:lineRule="atLeast"/>
        <w:jc w:val="center"/>
        <w:rPr>
          <w:rFonts w:hint="eastAsia" w:ascii="宋体" w:hAnsi="宋体" w:eastAsia="宋体" w:cs="宋体"/>
          <w:color w:val="333333"/>
          <w:kern w:val="0"/>
          <w:sz w:val="24"/>
          <w:szCs w:val="24"/>
        </w:rPr>
      </w:pPr>
      <w:r>
        <w:rPr>
          <w:rFonts w:hint="eastAsia" w:ascii="黑体" w:hAnsi="宋体" w:eastAsia="黑体" w:cs="宋体"/>
          <w:color w:val="333333"/>
          <w:kern w:val="0"/>
          <w:sz w:val="32"/>
          <w:szCs w:val="32"/>
        </w:rPr>
        <w:t>第三章　备案和管理</w:t>
      </w:r>
    </w:p>
    <w:p>
      <w:pPr>
        <w:widowControl/>
        <w:spacing w:line="580" w:lineRule="exact"/>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九</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通过备案的</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众创空间，可按照有关政策和文件规定享受相关优惠政策。</w:t>
      </w:r>
    </w:p>
    <w:p>
      <w:pPr>
        <w:widowControl/>
        <w:spacing w:line="580" w:lineRule="exact"/>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xml:space="preserve">第十条  </w:t>
      </w:r>
      <w:r>
        <w:rPr>
          <w:rFonts w:hint="eastAsia" w:ascii="仿宋" w:hAnsi="仿宋" w:eastAsia="仿宋" w:cs="仿宋"/>
          <w:color w:val="000000" w:themeColor="text1"/>
          <w:kern w:val="0"/>
          <w:sz w:val="32"/>
          <w:szCs w:val="32"/>
          <w14:textFill>
            <w14:solidFill>
              <w14:schemeClr w14:val="tx1"/>
            </w14:solidFill>
          </w14:textFill>
        </w:rPr>
        <w:t>鼓励各类科技创新服务平台、基地和财政资金支持建立的各类小微企业公共服务平台向众创空间开放，共享科技资源。</w:t>
      </w:r>
    </w:p>
    <w:p>
      <w:pPr>
        <w:widowControl/>
        <w:spacing w:line="580" w:lineRule="exact"/>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第十</w:t>
      </w:r>
      <w:r>
        <w:rPr>
          <w:rFonts w:hint="eastAsia" w:ascii="仿宋" w:hAnsi="仿宋" w:eastAsia="仿宋" w:cs="仿宋"/>
          <w:b/>
          <w:bCs/>
          <w:color w:val="000000" w:themeColor="text1"/>
          <w:kern w:val="0"/>
          <w:sz w:val="32"/>
          <w:szCs w:val="32"/>
          <w:lang w:eastAsia="zh-CN"/>
          <w14:textFill>
            <w14:solidFill>
              <w14:schemeClr w14:val="tx1"/>
            </w14:solidFill>
          </w14:textFill>
        </w:rPr>
        <w:t>一</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各</w:t>
      </w:r>
      <w:r>
        <w:rPr>
          <w:rFonts w:hint="eastAsia" w:ascii="仿宋" w:hAnsi="仿宋" w:eastAsia="仿宋" w:cs="仿宋"/>
          <w:color w:val="000000" w:themeColor="text1"/>
          <w:kern w:val="0"/>
          <w:sz w:val="32"/>
          <w:szCs w:val="32"/>
          <w:lang w:eastAsia="zh-CN"/>
          <w14:textFill>
            <w14:solidFill>
              <w14:schemeClr w14:val="tx1"/>
            </w14:solidFill>
          </w14:textFill>
        </w:rPr>
        <w:t>县（市、区）</w:t>
      </w:r>
      <w:r>
        <w:rPr>
          <w:rFonts w:hint="eastAsia" w:ascii="仿宋" w:hAnsi="仿宋" w:eastAsia="仿宋" w:cs="仿宋"/>
          <w:color w:val="000000" w:themeColor="text1"/>
          <w:kern w:val="0"/>
          <w:sz w:val="32"/>
          <w:szCs w:val="32"/>
          <w14:textFill>
            <w14:solidFill>
              <w14:schemeClr w14:val="tx1"/>
            </w14:solidFill>
          </w14:textFill>
        </w:rPr>
        <w:t>应发挥协会、促进会、联盟等社会组织的作用，做好众创空间运营期辅导、培育，建设</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众创空间储备库，协助储备库中的众创空间提升质量和孵化能力，促进众创空间之间的经验交流和资源共享。</w:t>
      </w:r>
    </w:p>
    <w:p>
      <w:pPr>
        <w:spacing w:line="580" w:lineRule="exact"/>
        <w:ind w:firstLine="643" w:firstLineChars="200"/>
        <w:rPr>
          <w:rFonts w:hint="eastAsia" w:ascii="宋体" w:hAnsi="宋体" w:eastAsia="宋体" w:cs="宋体"/>
          <w:color w:val="333333"/>
          <w:kern w:val="0"/>
          <w:sz w:val="24"/>
          <w:szCs w:val="24"/>
        </w:rPr>
      </w:pPr>
      <w:r>
        <w:rPr>
          <w:rFonts w:hint="eastAsia" w:ascii="仿宋" w:hAnsi="仿宋" w:eastAsia="仿宋" w:cs="仿宋"/>
          <w:b/>
          <w:bCs/>
          <w:color w:val="000000" w:themeColor="text1"/>
          <w:kern w:val="0"/>
          <w:sz w:val="32"/>
          <w:szCs w:val="32"/>
          <w14:textFill>
            <w14:solidFill>
              <w14:schemeClr w14:val="tx1"/>
            </w14:solidFill>
          </w14:textFill>
        </w:rPr>
        <w:t>第十</w:t>
      </w:r>
      <w:r>
        <w:rPr>
          <w:rFonts w:hint="eastAsia" w:ascii="仿宋" w:hAnsi="仿宋" w:eastAsia="仿宋" w:cs="仿宋"/>
          <w:b/>
          <w:bCs/>
          <w:color w:val="000000" w:themeColor="text1"/>
          <w:kern w:val="0"/>
          <w:sz w:val="32"/>
          <w:szCs w:val="32"/>
          <w:lang w:eastAsia="zh-CN"/>
          <w14:textFill>
            <w14:solidFill>
              <w14:schemeClr w14:val="tx1"/>
            </w14:solidFill>
          </w14:textFill>
        </w:rPr>
        <w:t>二</w:t>
      </w:r>
      <w:r>
        <w:rPr>
          <w:rFonts w:hint="eastAsia" w:ascii="仿宋" w:hAnsi="仿宋" w:eastAsia="仿宋" w:cs="仿宋"/>
          <w:b/>
          <w:bCs/>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333333"/>
          <w:kern w:val="0"/>
          <w:sz w:val="32"/>
          <w:szCs w:val="32"/>
        </w:rPr>
        <w:t>建立众创空间绩效评价体系和退出机制。对市级众创空间实行年度评价和动态管理，把创业服务能力、服务创业者数量、初创企业存活率等作为重要评价考核指标。</w:t>
      </w:r>
      <w:r>
        <w:rPr>
          <w:rFonts w:hint="eastAsia" w:ascii="仿宋" w:hAnsi="仿宋" w:eastAsia="仿宋" w:cs="仿宋"/>
          <w:sz w:val="32"/>
          <w:szCs w:val="48"/>
        </w:rPr>
        <w:t>评价结果将作为</w:t>
      </w:r>
      <w:r>
        <w:rPr>
          <w:rFonts w:hint="eastAsia" w:ascii="仿宋" w:hAnsi="仿宋" w:eastAsia="仿宋" w:cs="仿宋"/>
          <w:sz w:val="32"/>
          <w:szCs w:val="48"/>
          <w:lang w:eastAsia="zh-CN"/>
        </w:rPr>
        <w:t>市</w:t>
      </w:r>
      <w:r>
        <w:rPr>
          <w:rFonts w:hint="eastAsia" w:ascii="仿宋" w:hAnsi="仿宋" w:eastAsia="仿宋" w:cs="仿宋"/>
          <w:sz w:val="32"/>
          <w:szCs w:val="48"/>
        </w:rPr>
        <w:t>众创空间动态管理、政策激励和资金奖补的主要依据。</w:t>
      </w:r>
      <w:r>
        <w:rPr>
          <w:rFonts w:hint="eastAsia" w:ascii="仿宋_GB2312" w:hAnsi="宋体" w:eastAsia="仿宋_GB2312" w:cs="宋体"/>
          <w:color w:val="333333"/>
          <w:kern w:val="0"/>
          <w:sz w:val="32"/>
          <w:szCs w:val="32"/>
        </w:rPr>
        <w:t>对于连续2年评价不合格的众创空间，取消其市级众创空间资格。</w:t>
      </w:r>
    </w:p>
    <w:p>
      <w:pPr>
        <w:widowControl/>
        <w:spacing w:line="580" w:lineRule="exact"/>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第十</w:t>
      </w:r>
      <w:r>
        <w:rPr>
          <w:rFonts w:hint="eastAsia" w:ascii="仿宋" w:hAnsi="仿宋" w:eastAsia="仿宋" w:cs="仿宋"/>
          <w:b/>
          <w:bCs/>
          <w:color w:val="000000" w:themeColor="text1"/>
          <w:kern w:val="0"/>
          <w:sz w:val="32"/>
          <w:szCs w:val="32"/>
          <w:lang w:eastAsia="zh-CN"/>
          <w14:textFill>
            <w14:solidFill>
              <w14:schemeClr w14:val="tx1"/>
            </w14:solidFill>
          </w14:textFill>
        </w:rPr>
        <w:t>三</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众创空间应该按照国家、省</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科技管理部门的要求，及时、准确报送相关统计数据。未按要求上报统计数据的,当年绩效评价为差。</w:t>
      </w:r>
    </w:p>
    <w:p>
      <w:pPr>
        <w:spacing w:line="580" w:lineRule="exact"/>
        <w:ind w:firstLine="643" w:firstLineChars="200"/>
        <w:rPr>
          <w:rFonts w:asciiTheme="minorEastAsia" w:hAnsiTheme="minorEastAsia" w:cstheme="minorEastAsia"/>
          <w:color w:val="0000FF"/>
          <w:sz w:val="24"/>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eastAsia="zh-CN"/>
        </w:rPr>
        <w:t>四</w:t>
      </w:r>
      <w:r>
        <w:rPr>
          <w:rFonts w:hint="eastAsia" w:ascii="仿宋" w:hAnsi="仿宋" w:eastAsia="仿宋" w:cs="仿宋"/>
          <w:b/>
          <w:bCs/>
          <w:color w:val="191919"/>
          <w:sz w:val="32"/>
          <w:szCs w:val="32"/>
          <w:shd w:val="clear" w:color="auto" w:fill="FFFFFF"/>
        </w:rPr>
        <w:t>条　</w:t>
      </w:r>
      <w:r>
        <w:rPr>
          <w:rFonts w:hint="eastAsia" w:ascii="仿宋" w:hAnsi="仿宋" w:eastAsia="仿宋" w:cs="仿宋"/>
          <w:color w:val="000000" w:themeColor="text1"/>
          <w:kern w:val="0"/>
          <w:sz w:val="32"/>
          <w:szCs w:val="32"/>
          <w14:textFill>
            <w14:solidFill>
              <w14:schemeClr w14:val="tx1"/>
            </w14:solidFill>
          </w14:textFill>
        </w:rPr>
        <w:t>众创空间发生名称变更，或运营主体、面积范围、场地位置等备案条件发生变化的，需在1个月内向所在地科技行政主管部门提出变更申请，所在地科技行政主管部门负责对变更事项进行材料审查和实地核查。经审核后仍符合</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众创空间要求的，所在</w:t>
      </w:r>
      <w:r>
        <w:rPr>
          <w:rFonts w:hint="eastAsia" w:ascii="仿宋" w:hAnsi="仿宋" w:eastAsia="仿宋" w:cs="仿宋"/>
          <w:color w:val="000000" w:themeColor="text1"/>
          <w:kern w:val="0"/>
          <w:sz w:val="32"/>
          <w:szCs w:val="32"/>
          <w:lang w:eastAsia="zh-CN"/>
          <w14:textFill>
            <w14:solidFill>
              <w14:schemeClr w14:val="tx1"/>
            </w14:solidFill>
          </w14:textFill>
        </w:rPr>
        <w:t>地县（市、区）</w:t>
      </w:r>
      <w:r>
        <w:rPr>
          <w:rFonts w:hint="eastAsia" w:ascii="仿宋" w:hAnsi="仿宋" w:eastAsia="仿宋" w:cs="仿宋"/>
          <w:color w:val="000000" w:themeColor="text1"/>
          <w:kern w:val="0"/>
          <w:sz w:val="32"/>
          <w:szCs w:val="32"/>
          <w14:textFill>
            <w14:solidFill>
              <w14:schemeClr w14:val="tx1"/>
            </w14:solidFill>
          </w14:textFill>
        </w:rPr>
        <w:t>科技</w:t>
      </w:r>
      <w:r>
        <w:rPr>
          <w:rFonts w:hint="eastAsia" w:ascii="仿宋" w:hAnsi="仿宋" w:eastAsia="仿宋" w:cs="仿宋"/>
          <w:color w:val="000000" w:themeColor="text1"/>
          <w:kern w:val="0"/>
          <w:sz w:val="32"/>
          <w:szCs w:val="32"/>
          <w:lang w:eastAsia="zh-CN"/>
          <w14:textFill>
            <w14:solidFill>
              <w14:schemeClr w14:val="tx1"/>
            </w14:solidFill>
          </w14:textFill>
        </w:rPr>
        <w:t>行政主</w:t>
      </w:r>
      <w:r>
        <w:rPr>
          <w:rFonts w:hint="eastAsia" w:ascii="仿宋" w:hAnsi="仿宋" w:eastAsia="仿宋" w:cs="仿宋"/>
          <w:color w:val="000000" w:themeColor="text1"/>
          <w:kern w:val="0"/>
          <w:sz w:val="32"/>
          <w:szCs w:val="32"/>
          <w14:textFill>
            <w14:solidFill>
              <w14:schemeClr w14:val="tx1"/>
            </w14:solidFill>
          </w14:textFill>
        </w:rPr>
        <w:t>管部门报</w:t>
      </w:r>
      <w:r>
        <w:rPr>
          <w:rFonts w:hint="eastAsia" w:ascii="仿宋" w:hAnsi="仿宋" w:eastAsia="仿宋" w:cs="仿宋"/>
          <w:color w:val="000000" w:themeColor="text1"/>
          <w:kern w:val="0"/>
          <w:sz w:val="32"/>
          <w:szCs w:val="32"/>
          <w:lang w:eastAsia="zh-CN"/>
          <w14:textFill>
            <w14:solidFill>
              <w14:schemeClr w14:val="tx1"/>
            </w14:solidFill>
          </w14:textFill>
        </w:rPr>
        <w:t>许昌市科学技术局</w:t>
      </w:r>
      <w:r>
        <w:rPr>
          <w:rFonts w:hint="eastAsia" w:ascii="仿宋" w:hAnsi="仿宋" w:eastAsia="仿宋" w:cs="仿宋"/>
          <w:color w:val="000000" w:themeColor="text1"/>
          <w:kern w:val="0"/>
          <w:sz w:val="32"/>
          <w:szCs w:val="32"/>
          <w14:textFill>
            <w14:solidFill>
              <w14:schemeClr w14:val="tx1"/>
            </w14:solidFill>
          </w14:textFill>
        </w:rPr>
        <w:t>进行变更备案；审核后不再符合</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众创空间要求的，向</w:t>
      </w:r>
      <w:r>
        <w:rPr>
          <w:rFonts w:hint="eastAsia" w:ascii="仿宋" w:hAnsi="仿宋" w:eastAsia="仿宋" w:cs="仿宋"/>
          <w:color w:val="000000" w:themeColor="text1"/>
          <w:kern w:val="0"/>
          <w:sz w:val="32"/>
          <w:szCs w:val="32"/>
          <w:lang w:eastAsia="zh-CN"/>
          <w14:textFill>
            <w14:solidFill>
              <w14:schemeClr w14:val="tx1"/>
            </w14:solidFill>
          </w14:textFill>
        </w:rPr>
        <w:t>许昌市科学技术局</w:t>
      </w:r>
      <w:r>
        <w:rPr>
          <w:rFonts w:hint="eastAsia" w:ascii="仿宋" w:hAnsi="仿宋" w:eastAsia="仿宋" w:cs="仿宋"/>
          <w:color w:val="000000" w:themeColor="text1"/>
          <w:kern w:val="0"/>
          <w:sz w:val="32"/>
          <w:szCs w:val="32"/>
          <w14:textFill>
            <w14:solidFill>
              <w14:schemeClr w14:val="tx1"/>
            </w14:solidFill>
          </w14:textFill>
        </w:rPr>
        <w:t>提出取消备案资格建议。</w:t>
      </w:r>
    </w:p>
    <w:p>
      <w:pPr>
        <w:spacing w:line="580" w:lineRule="exact"/>
        <w:ind w:firstLine="643"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第十</w:t>
      </w:r>
      <w:r>
        <w:rPr>
          <w:rFonts w:hint="eastAsia" w:ascii="仿宋" w:hAnsi="仿宋" w:eastAsia="仿宋" w:cs="仿宋"/>
          <w:b/>
          <w:bCs/>
          <w:color w:val="000000" w:themeColor="text1"/>
          <w:kern w:val="0"/>
          <w:sz w:val="32"/>
          <w:szCs w:val="32"/>
          <w:lang w:eastAsia="zh-CN"/>
          <w14:textFill>
            <w14:solidFill>
              <w14:schemeClr w14:val="tx1"/>
            </w14:solidFill>
          </w14:textFill>
        </w:rPr>
        <w:t>五</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lang w:eastAsia="zh-CN"/>
          <w14:textFill>
            <w14:solidFill>
              <w14:schemeClr w14:val="tx1"/>
            </w14:solidFill>
          </w14:textFill>
        </w:rPr>
        <w:t>许昌市科学技术局</w:t>
      </w:r>
      <w:r>
        <w:rPr>
          <w:rFonts w:hint="eastAsia" w:ascii="仿宋" w:hAnsi="仿宋" w:eastAsia="仿宋" w:cs="仿宋"/>
          <w:color w:val="000000" w:themeColor="text1"/>
          <w:kern w:val="0"/>
          <w:sz w:val="32"/>
          <w:szCs w:val="32"/>
          <w14:textFill>
            <w14:solidFill>
              <w14:schemeClr w14:val="tx1"/>
            </w14:solidFill>
          </w14:textFill>
        </w:rPr>
        <w:t>对备案的</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众创空间实行动态管理。有下列情况之一的，撤销</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众创空间备案资格：</w:t>
      </w:r>
    </w:p>
    <w:p>
      <w:pPr>
        <w:spacing w:line="58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（一）重大事项变更导致资格失效的。</w:t>
      </w:r>
    </w:p>
    <w:p>
      <w:pPr>
        <w:numPr>
          <w:ilvl w:val="0"/>
          <w:numId w:val="2"/>
        </w:numPr>
        <w:spacing w:line="58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绩效评价结果连续两年为差的。</w:t>
      </w:r>
    </w:p>
    <w:p>
      <w:pPr>
        <w:numPr>
          <w:ilvl w:val="0"/>
          <w:numId w:val="2"/>
        </w:numPr>
        <w:spacing w:line="58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因严重违法行为受到刑事、行政处罚的。</w:t>
      </w:r>
    </w:p>
    <w:p>
      <w:pPr>
        <w:numPr>
          <w:ilvl w:val="0"/>
          <w:numId w:val="2"/>
        </w:numPr>
        <w:spacing w:line="58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因其他严重失信行为被纳入社会信用“黑名单”的。</w:t>
      </w:r>
    </w:p>
    <w:p>
      <w:pPr>
        <w:spacing w:line="580" w:lineRule="exact"/>
        <w:ind w:firstLine="640" w:firstLineChars="200"/>
        <w:rPr>
          <w:rFonts w:asciiTheme="minorEastAsia" w:hAnsiTheme="minorEastAsia" w:cstheme="minorEastAsia"/>
          <w:color w:val="0000FF"/>
          <w:sz w:val="24"/>
        </w:rPr>
      </w:pPr>
      <w:r>
        <w:rPr>
          <w:rFonts w:hint="eastAsia" w:ascii="仿宋" w:hAnsi="仿宋" w:eastAsia="仿宋" w:cs="仿宋"/>
          <w:color w:val="000000" w:themeColor="text1"/>
          <w:kern w:val="0"/>
          <w:sz w:val="32"/>
          <w:szCs w:val="32"/>
          <w14:textFill>
            <w14:solidFill>
              <w14:schemeClr w14:val="tx1"/>
            </w14:solidFill>
          </w14:textFill>
        </w:rPr>
        <w:t xml:space="preserve">  被撤销</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众创空间备案资格的，自撤销之日起，2年内不得再次申请备案。</w:t>
      </w:r>
    </w:p>
    <w:p>
      <w:pPr>
        <w:widowControl/>
        <w:spacing w:beforeLines="50" w:afterLines="50" w:line="580" w:lineRule="exact"/>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第四章  附 则</w:t>
      </w:r>
    </w:p>
    <w:p>
      <w:pPr>
        <w:spacing w:line="600" w:lineRule="exact"/>
        <w:ind w:firstLine="630"/>
        <w:rPr>
          <w:rFonts w:hint="eastAsia" w:ascii="楷体_GB2312" w:hAnsi="宋体" w:eastAsia="楷体_GB2312" w:cs="宋体"/>
          <w:b/>
          <w:bCs/>
          <w:color w:val="333333"/>
          <w:kern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w:t>
      </w:r>
      <w:r>
        <w:rPr>
          <w:rFonts w:hint="eastAsia" w:ascii="仿宋" w:hAnsi="仿宋" w:eastAsia="仿宋" w:cs="仿宋"/>
          <w:color w:val="000000" w:themeColor="text1"/>
          <w:kern w:val="0"/>
          <w:sz w:val="32"/>
          <w:szCs w:val="32"/>
          <w14:textFill>
            <w14:solidFill>
              <w14:schemeClr w14:val="tx1"/>
            </w14:solidFill>
          </w14:textFill>
        </w:rPr>
        <w:t>本办法由</w:t>
      </w:r>
      <w:r>
        <w:rPr>
          <w:rFonts w:hint="eastAsia" w:ascii="仿宋" w:hAnsi="仿宋" w:eastAsia="仿宋" w:cs="仿宋"/>
          <w:color w:val="000000" w:themeColor="text1"/>
          <w:kern w:val="0"/>
          <w:sz w:val="32"/>
          <w:szCs w:val="32"/>
          <w:lang w:eastAsia="zh-CN"/>
          <w14:textFill>
            <w14:solidFill>
              <w14:schemeClr w14:val="tx1"/>
            </w14:solidFill>
          </w14:textFill>
        </w:rPr>
        <w:t>许昌市科学技术局</w:t>
      </w:r>
      <w:r>
        <w:rPr>
          <w:rFonts w:hint="eastAsia" w:ascii="仿宋" w:hAnsi="仿宋" w:eastAsia="仿宋" w:cs="仿宋"/>
          <w:color w:val="000000" w:themeColor="text1"/>
          <w:kern w:val="0"/>
          <w:sz w:val="32"/>
          <w:szCs w:val="32"/>
          <w14:textFill>
            <w14:solidFill>
              <w14:schemeClr w14:val="tx1"/>
            </w14:solidFill>
          </w14:textFill>
        </w:rPr>
        <w:t>负责解释。</w:t>
      </w:r>
      <w:r>
        <w:rPr>
          <w:rFonts w:hint="eastAsia" w:ascii="仿宋" w:hAnsi="仿宋" w:eastAsia="仿宋" w:cs="仿宋"/>
          <w:sz w:val="32"/>
          <w:szCs w:val="32"/>
        </w:rPr>
        <w:t>本办法</w:t>
      </w:r>
      <w:r>
        <w:rPr>
          <w:rFonts w:hint="eastAsia" w:ascii="仿宋" w:hAnsi="仿宋" w:eastAsia="仿宋" w:cs="仿宋"/>
          <w:color w:val="000000" w:themeColor="text1"/>
          <w:kern w:val="0"/>
          <w:sz w:val="32"/>
          <w:szCs w:val="32"/>
          <w14:textFill>
            <w14:solidFill>
              <w14:schemeClr w14:val="tx1"/>
            </w14:solidFill>
          </w14:textFill>
        </w:rPr>
        <w:t>自发布之日起施行。</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方正公文小标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7657A"/>
    <w:multiLevelType w:val="singleLevel"/>
    <w:tmpl w:val="BA67657A"/>
    <w:lvl w:ilvl="0" w:tentative="0">
      <w:start w:val="1"/>
      <w:numFmt w:val="chineseCounting"/>
      <w:suff w:val="nothing"/>
      <w:lvlText w:val="（%1）"/>
      <w:lvlJc w:val="left"/>
      <w:rPr>
        <w:rFonts w:hint="eastAsia"/>
      </w:rPr>
    </w:lvl>
  </w:abstractNum>
  <w:abstractNum w:abstractNumId="1">
    <w:nsid w:val="776E310D"/>
    <w:multiLevelType w:val="singleLevel"/>
    <w:tmpl w:val="776E310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DI0YzA4M2NlNTc1YzliMDk1NGQ5YjA4ZTc0MmIifQ=="/>
    <w:docVar w:name="KSO_WPS_MARK_KEY" w:val="3e0f63cb-8b8b-450b-a5f9-07e5be018572"/>
  </w:docVars>
  <w:rsids>
    <w:rsidRoot w:val="03710E1E"/>
    <w:rsid w:val="0371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2024-10-15T09:46:00Z</dcterms:created>
  <dc:creator></dc:creator>
  <cp:lastModifiedBy></cp:lastModifiedBy>
  <dcterms:modified xsi:type="dcterms:W3CDTF">2024-10-15T09:46:15Z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E3C50EFE001A4452B1C53D6D569F8929_11</vt:lpwstr>
  </property>
</Properties>
</file>